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A825D" w14:textId="77777777" w:rsidR="001F18E2" w:rsidRDefault="008E2130" w:rsidP="001F18E2">
      <w:pPr>
        <w:tabs>
          <w:tab w:val="left" w:pos="210"/>
        </w:tabs>
        <w:autoSpaceDE w:val="0"/>
        <w:autoSpaceDN w:val="0"/>
        <w:adjustRightInd w:val="0"/>
        <w:spacing w:after="0" w:line="276" w:lineRule="auto"/>
        <w:contextualSpacing/>
        <w:rPr>
          <w:rFonts w:ascii="Arial" w:eastAsia="Verdana" w:hAnsi="Arial" w:cs="Arial"/>
          <w:noProof/>
          <w:color w:val="0070C0"/>
          <w:spacing w:val="-3"/>
          <w:sz w:val="40"/>
          <w:szCs w:val="40"/>
          <w:lang w:eastAsia="pl-PL"/>
        </w:rPr>
      </w:pPr>
      <w:r>
        <w:rPr>
          <w:rFonts w:ascii="Arial" w:eastAsia="Verdana" w:hAnsi="Arial" w:cs="Arial"/>
          <w:noProof/>
          <w:color w:val="0070C0"/>
          <w:spacing w:val="-3"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B53F88" wp14:editId="1452EBBF">
                <wp:simplePos x="0" y="0"/>
                <wp:positionH relativeFrom="column">
                  <wp:posOffset>3500755</wp:posOffset>
                </wp:positionH>
                <wp:positionV relativeFrom="paragraph">
                  <wp:posOffset>-566420</wp:posOffset>
                </wp:positionV>
                <wp:extent cx="2800350" cy="762000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88754" w14:textId="77777777" w:rsidR="00D41D56" w:rsidRDefault="00D41D56" w:rsidP="00A4461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Załącznik nr 1</w:t>
                            </w:r>
                          </w:p>
                          <w:p w14:paraId="73AC81B9" w14:textId="39A0BB9B" w:rsidR="00D41D56" w:rsidRDefault="00D41D56" w:rsidP="00A4461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do Uchwały nr</w:t>
                            </w:r>
                            <w:r w:rsidR="00651B3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94982">
                              <w:rPr>
                                <w:rFonts w:ascii="Arial" w:hAnsi="Arial" w:cs="Arial"/>
                              </w:rPr>
                              <w:t>476</w:t>
                            </w:r>
                            <w:r w:rsidR="00651B31">
                              <w:rPr>
                                <w:rFonts w:ascii="Arial" w:hAnsi="Arial" w:cs="Arial"/>
                              </w:rPr>
                              <w:t>/</w:t>
                            </w:r>
                            <w:r w:rsidR="00994982">
                              <w:rPr>
                                <w:rFonts w:ascii="Arial" w:hAnsi="Arial" w:cs="Arial"/>
                              </w:rPr>
                              <w:t>9917</w:t>
                            </w:r>
                            <w:r w:rsidR="00651B31">
                              <w:rPr>
                                <w:rFonts w:ascii="Arial" w:hAnsi="Arial" w:cs="Arial"/>
                              </w:rPr>
                              <w:t>/23</w:t>
                            </w:r>
                          </w:p>
                          <w:p w14:paraId="7EB3010A" w14:textId="6BFA53C6" w:rsidR="00651B31" w:rsidRDefault="00D41D56" w:rsidP="00A44618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z dnia </w:t>
                            </w:r>
                            <w:bookmarkStart w:id="0" w:name="_GoBack"/>
                            <w:bookmarkEnd w:id="0"/>
                            <w:r w:rsidR="00651B31">
                              <w:rPr>
                                <w:rFonts w:ascii="Arial" w:hAnsi="Arial" w:cs="Arial"/>
                              </w:rPr>
                              <w:t>4.0</w:t>
                            </w:r>
                            <w:r w:rsidR="00994982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="00651B31">
                              <w:rPr>
                                <w:rFonts w:ascii="Arial" w:hAnsi="Arial" w:cs="Arial"/>
                              </w:rPr>
                              <w:t>.2023</w:t>
                            </w:r>
                          </w:p>
                          <w:p w14:paraId="3BF978BD" w14:textId="49F2B267" w:rsidR="00D41D56" w:rsidRDefault="00D41D56" w:rsidP="00A44618">
                            <w:pPr>
                              <w:spacing w:after="0" w:line="276" w:lineRule="auto"/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53F88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75.65pt;margin-top:-44.6pt;width:220.5pt;height:6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" filled="f" stroked="f">
                <v:textbox>
                  <w:txbxContent>
                    <w:p w14:paraId="60388754" w14:textId="77777777" w:rsidR="00D41D56" w:rsidRDefault="00D41D56" w:rsidP="00A44618">
                      <w:pPr>
                        <w:spacing w:after="0"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Załącznik nr 1</w:t>
                      </w:r>
                    </w:p>
                    <w:p w14:paraId="73AC81B9" w14:textId="39A0BB9B" w:rsidR="00D41D56" w:rsidRDefault="00D41D56" w:rsidP="00A44618">
                      <w:pPr>
                        <w:spacing w:after="0"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do Uchwały nr</w:t>
                      </w:r>
                      <w:r w:rsidR="00651B31">
                        <w:rPr>
                          <w:rFonts w:ascii="Arial" w:hAnsi="Arial" w:cs="Arial"/>
                        </w:rPr>
                        <w:t xml:space="preserve"> </w:t>
                      </w:r>
                      <w:r w:rsidR="00994982">
                        <w:rPr>
                          <w:rFonts w:ascii="Arial" w:hAnsi="Arial" w:cs="Arial"/>
                        </w:rPr>
                        <w:t>476</w:t>
                      </w:r>
                      <w:r w:rsidR="00651B31">
                        <w:rPr>
                          <w:rFonts w:ascii="Arial" w:hAnsi="Arial" w:cs="Arial"/>
                        </w:rPr>
                        <w:t>/</w:t>
                      </w:r>
                      <w:r w:rsidR="00994982">
                        <w:rPr>
                          <w:rFonts w:ascii="Arial" w:hAnsi="Arial" w:cs="Arial"/>
                        </w:rPr>
                        <w:t>9917</w:t>
                      </w:r>
                      <w:r w:rsidR="00651B31">
                        <w:rPr>
                          <w:rFonts w:ascii="Arial" w:hAnsi="Arial" w:cs="Arial"/>
                        </w:rPr>
                        <w:t>/23</w:t>
                      </w:r>
                    </w:p>
                    <w:p w14:paraId="7EB3010A" w14:textId="6BFA53C6" w:rsidR="00651B31" w:rsidRDefault="00D41D56" w:rsidP="00A44618">
                      <w:pPr>
                        <w:spacing w:after="0"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z dnia </w:t>
                      </w:r>
                      <w:bookmarkStart w:id="1" w:name="_GoBack"/>
                      <w:bookmarkEnd w:id="1"/>
                      <w:r w:rsidR="00651B31">
                        <w:rPr>
                          <w:rFonts w:ascii="Arial" w:hAnsi="Arial" w:cs="Arial"/>
                        </w:rPr>
                        <w:t>4.0</w:t>
                      </w:r>
                      <w:r w:rsidR="00994982">
                        <w:rPr>
                          <w:rFonts w:ascii="Arial" w:hAnsi="Arial" w:cs="Arial"/>
                        </w:rPr>
                        <w:t>4</w:t>
                      </w:r>
                      <w:r w:rsidR="00651B31">
                        <w:rPr>
                          <w:rFonts w:ascii="Arial" w:hAnsi="Arial" w:cs="Arial"/>
                        </w:rPr>
                        <w:t>.2023</w:t>
                      </w:r>
                    </w:p>
                    <w:p w14:paraId="3BF978BD" w14:textId="49F2B267" w:rsidR="00D41D56" w:rsidRDefault="00D41D56" w:rsidP="00A44618">
                      <w:pPr>
                        <w:spacing w:after="0" w:line="276" w:lineRule="auto"/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A44618">
        <w:rPr>
          <w:rFonts w:ascii="Arial" w:eastAsia="Verdana" w:hAnsi="Arial" w:cs="Arial"/>
          <w:noProof/>
          <w:color w:val="0070C0"/>
          <w:spacing w:val="-3"/>
          <w:sz w:val="40"/>
          <w:szCs w:val="40"/>
          <w:lang w:eastAsia="pl-PL"/>
        </w:rPr>
        <w:drawing>
          <wp:anchor distT="0" distB="0" distL="114300" distR="114300" simplePos="0" relativeHeight="251658240" behindDoc="0" locked="0" layoutInCell="1" allowOverlap="1" wp14:anchorId="4C2ABFB9" wp14:editId="1F0A0509">
            <wp:simplePos x="0" y="0"/>
            <wp:positionH relativeFrom="margin">
              <wp:posOffset>-909320</wp:posOffset>
            </wp:positionH>
            <wp:positionV relativeFrom="margin">
              <wp:posOffset>-804545</wp:posOffset>
            </wp:positionV>
            <wp:extent cx="7571740" cy="1070991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740" cy="1070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67EFEC" w14:textId="77777777" w:rsidR="00D70D61" w:rsidRPr="003E15EC" w:rsidRDefault="001F18E2" w:rsidP="00D70D6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Style w:val="markedcontent"/>
          <w:rFonts w:ascii="Arial" w:hAnsi="Arial" w:cs="Arial"/>
        </w:rPr>
      </w:pPr>
      <w:r w:rsidRPr="001F18E2">
        <w:rPr>
          <w:rFonts w:ascii="Arial" w:eastAsia="Verdana" w:hAnsi="Arial" w:cs="Arial"/>
          <w:sz w:val="40"/>
          <w:szCs w:val="40"/>
          <w:lang w:eastAsia="pl-PL"/>
        </w:rPr>
        <w:br w:type="column"/>
      </w:r>
      <w:r w:rsidR="00D70D61" w:rsidRPr="003E15EC">
        <w:rPr>
          <w:rStyle w:val="markedcontent"/>
          <w:rFonts w:ascii="Arial" w:hAnsi="Arial" w:cs="Arial"/>
        </w:rPr>
        <w:lastRenderedPageBreak/>
        <w:t>Projekt Programu został opracowany przez Zespół Roboczy, powołany Uchwałą Zarządu Województwa Podkarpackiego nr 426/8618/22 z dnia 27 września 2022 r., działający pod kierownictwem Pana Jerz</w:t>
      </w:r>
      <w:r w:rsidR="00927B43">
        <w:rPr>
          <w:rStyle w:val="markedcontent"/>
          <w:rFonts w:ascii="Arial" w:hAnsi="Arial" w:cs="Arial"/>
        </w:rPr>
        <w:t>ego</w:t>
      </w:r>
      <w:r w:rsidR="00D70D61" w:rsidRPr="003E15EC">
        <w:rPr>
          <w:rStyle w:val="markedcontent"/>
          <w:rFonts w:ascii="Arial" w:hAnsi="Arial" w:cs="Arial"/>
        </w:rPr>
        <w:t xml:space="preserve"> </w:t>
      </w:r>
      <w:proofErr w:type="spellStart"/>
      <w:r w:rsidR="00D70D61" w:rsidRPr="003E15EC">
        <w:rPr>
          <w:rStyle w:val="markedcontent"/>
          <w:rFonts w:ascii="Arial" w:hAnsi="Arial" w:cs="Arial"/>
        </w:rPr>
        <w:t>Jęczmienionk</w:t>
      </w:r>
      <w:r w:rsidR="00E832D5">
        <w:rPr>
          <w:rStyle w:val="markedcontent"/>
          <w:rFonts w:ascii="Arial" w:hAnsi="Arial" w:cs="Arial"/>
        </w:rPr>
        <w:t>a</w:t>
      </w:r>
      <w:proofErr w:type="spellEnd"/>
      <w:r w:rsidR="00D70D61" w:rsidRPr="003E15EC">
        <w:rPr>
          <w:rStyle w:val="markedcontent"/>
          <w:rFonts w:ascii="Arial" w:hAnsi="Arial" w:cs="Arial"/>
        </w:rPr>
        <w:t xml:space="preserve"> – </w:t>
      </w:r>
      <w:r w:rsidR="00DF0D30">
        <w:rPr>
          <w:rStyle w:val="markedcontent"/>
          <w:rFonts w:ascii="Arial" w:hAnsi="Arial" w:cs="Arial"/>
        </w:rPr>
        <w:t>d</w:t>
      </w:r>
      <w:r w:rsidR="00DF0D30" w:rsidRPr="003E15EC">
        <w:rPr>
          <w:rStyle w:val="markedcontent"/>
          <w:rFonts w:ascii="Arial" w:hAnsi="Arial" w:cs="Arial"/>
        </w:rPr>
        <w:t xml:space="preserve">yrektora </w:t>
      </w:r>
      <w:r w:rsidR="00D70D61" w:rsidRPr="003E15EC">
        <w:rPr>
          <w:rStyle w:val="markedcontent"/>
          <w:rFonts w:ascii="Arial" w:hAnsi="Arial" w:cs="Arial"/>
        </w:rPr>
        <w:t>Regionalnego Ośrodka Polityki Społecznej w Rzeszowie, w składzie:</w:t>
      </w:r>
    </w:p>
    <w:p w14:paraId="506BE4CF" w14:textId="77777777" w:rsidR="00D70D61" w:rsidRPr="00A07863" w:rsidRDefault="00D70D61" w:rsidP="00D70D6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</w:rPr>
      </w:pPr>
    </w:p>
    <w:p w14:paraId="5635BC41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>Barbara Krawczyk – Regionalny Ośrodek Polityki Społecznej w Rzeszowie</w:t>
      </w:r>
    </w:p>
    <w:p w14:paraId="6683E865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Joanna Banat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Urząd Marszałkowski </w:t>
      </w:r>
      <w:r w:rsidR="006031A9">
        <w:rPr>
          <w:rFonts w:ascii="Arial" w:hAnsi="Arial" w:cs="Arial"/>
        </w:rPr>
        <w:t xml:space="preserve">Województwa Podkarpackiego </w:t>
      </w:r>
      <w:r w:rsidRPr="00A07863">
        <w:rPr>
          <w:rFonts w:ascii="Arial" w:hAnsi="Arial" w:cs="Arial"/>
        </w:rPr>
        <w:t>– Departament Ochrony Zdrowia i Polityki Społecznej</w:t>
      </w:r>
    </w:p>
    <w:p w14:paraId="6D776246" w14:textId="684646CA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Kornelia </w:t>
      </w:r>
      <w:proofErr w:type="spellStart"/>
      <w:r w:rsidRPr="00A07863">
        <w:rPr>
          <w:rFonts w:ascii="Arial" w:hAnsi="Arial" w:cs="Arial"/>
        </w:rPr>
        <w:t>Szp</w:t>
      </w:r>
      <w:r w:rsidR="00973027">
        <w:rPr>
          <w:rFonts w:ascii="Arial" w:hAnsi="Arial" w:cs="Arial"/>
        </w:rPr>
        <w:t>e</w:t>
      </w:r>
      <w:r w:rsidRPr="00A07863">
        <w:rPr>
          <w:rFonts w:ascii="Arial" w:hAnsi="Arial" w:cs="Arial"/>
        </w:rPr>
        <w:t>tnar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Urząd Marszałkowski </w:t>
      </w:r>
      <w:r w:rsidR="006031A9">
        <w:rPr>
          <w:rFonts w:ascii="Arial" w:hAnsi="Arial" w:cs="Arial"/>
        </w:rPr>
        <w:t xml:space="preserve">Województwa Podkarpackiego </w:t>
      </w:r>
      <w:r w:rsidRPr="00A07863">
        <w:rPr>
          <w:rFonts w:ascii="Arial" w:hAnsi="Arial" w:cs="Arial"/>
        </w:rPr>
        <w:t>– Departament Zarz</w:t>
      </w:r>
      <w:r w:rsidR="007D78DE">
        <w:rPr>
          <w:rFonts w:ascii="Arial" w:hAnsi="Arial" w:cs="Arial"/>
        </w:rPr>
        <w:t>ą</w:t>
      </w:r>
      <w:r w:rsidRPr="00A07863">
        <w:rPr>
          <w:rFonts w:ascii="Arial" w:hAnsi="Arial" w:cs="Arial"/>
        </w:rPr>
        <w:t>dzania Regionalnym Programem Operacyjnym</w:t>
      </w:r>
    </w:p>
    <w:p w14:paraId="180213BD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Małgorzata </w:t>
      </w:r>
      <w:proofErr w:type="spellStart"/>
      <w:r w:rsidRPr="00A07863">
        <w:rPr>
          <w:rFonts w:ascii="Arial" w:hAnsi="Arial" w:cs="Arial"/>
        </w:rPr>
        <w:t>Komońska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Wojewódzki Urząd Pracy</w:t>
      </w:r>
      <w:r w:rsidR="00046686">
        <w:rPr>
          <w:rFonts w:ascii="Arial" w:hAnsi="Arial" w:cs="Arial"/>
        </w:rPr>
        <w:t xml:space="preserve"> w Rzeszowie</w:t>
      </w:r>
    </w:p>
    <w:p w14:paraId="22BBFA53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Agnieszka Szlęzak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Podkarpacki Urząd Wojewódzki – Wydział Polityki Społecznej</w:t>
      </w:r>
    </w:p>
    <w:p w14:paraId="207F12A1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Tomasz Półchłopek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Dom Pomocy Społecznej Zakonu Bonifratrów w Iwoniczu</w:t>
      </w:r>
    </w:p>
    <w:p w14:paraId="45FA611C" w14:textId="77777777" w:rsidR="00D70D61" w:rsidRPr="00A07863" w:rsidRDefault="00D70D61" w:rsidP="00D70D61">
      <w:pPr>
        <w:pStyle w:val="Akapitzlist"/>
        <w:numPr>
          <w:ilvl w:val="0"/>
          <w:numId w:val="28"/>
        </w:numPr>
        <w:spacing w:after="0" w:line="276" w:lineRule="auto"/>
        <w:ind w:left="426" w:hanging="426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Anna </w:t>
      </w:r>
      <w:proofErr w:type="spellStart"/>
      <w:r w:rsidRPr="00A07863">
        <w:rPr>
          <w:rFonts w:ascii="Arial" w:hAnsi="Arial" w:cs="Arial"/>
        </w:rPr>
        <w:t>Pasaman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Dom Pomocy Społecznej w Gliniku Dolnym</w:t>
      </w:r>
    </w:p>
    <w:p w14:paraId="316C58F9" w14:textId="77777777" w:rsidR="00D70D61" w:rsidRPr="00A07863" w:rsidRDefault="00D70D61" w:rsidP="00D70D61">
      <w:pPr>
        <w:pStyle w:val="Akapitzlist"/>
        <w:numPr>
          <w:ilvl w:val="0"/>
          <w:numId w:val="28"/>
        </w:numPr>
        <w:spacing w:after="0" w:line="276" w:lineRule="auto"/>
        <w:ind w:left="426" w:hanging="426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Anna Chlebek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Dom Pomocy Społecznej w Kąkolówce</w:t>
      </w:r>
    </w:p>
    <w:p w14:paraId="249E0E38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Mariusz </w:t>
      </w:r>
      <w:proofErr w:type="spellStart"/>
      <w:r w:rsidRPr="00A07863">
        <w:rPr>
          <w:rFonts w:ascii="Arial" w:hAnsi="Arial" w:cs="Arial"/>
        </w:rPr>
        <w:t>Mituś</w:t>
      </w:r>
      <w:proofErr w:type="spellEnd"/>
      <w:r w:rsidRPr="00A07863">
        <w:rPr>
          <w:rFonts w:ascii="Arial" w:hAnsi="Arial" w:cs="Arial"/>
        </w:rPr>
        <w:t xml:space="preserve"> </w:t>
      </w:r>
      <w:r w:rsidR="007D78DE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Polskie Stowarzyszenia na rzecz Osób z Niepełnosprawnością Intelektualną Koło w Jarosławiu</w:t>
      </w:r>
    </w:p>
    <w:p w14:paraId="5E9431F0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>Barbara Święch</w:t>
      </w:r>
      <w:r w:rsidR="00894BC1">
        <w:rPr>
          <w:rFonts w:ascii="Arial" w:hAnsi="Arial" w:cs="Arial"/>
        </w:rPr>
        <w:t>-</w:t>
      </w:r>
      <w:r w:rsidRPr="00A07863">
        <w:rPr>
          <w:rFonts w:ascii="Arial" w:hAnsi="Arial" w:cs="Arial"/>
        </w:rPr>
        <w:t xml:space="preserve">Bober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Polskie Towarzystwo Wspierania Warsztatów Terapii Zajęciowej </w:t>
      </w:r>
      <w:r w:rsidR="007D78DE">
        <w:rPr>
          <w:rFonts w:ascii="Arial" w:hAnsi="Arial" w:cs="Arial"/>
        </w:rPr>
        <w:t>„</w:t>
      </w:r>
      <w:r w:rsidRPr="00A07863">
        <w:rPr>
          <w:rFonts w:ascii="Arial" w:hAnsi="Arial" w:cs="Arial"/>
        </w:rPr>
        <w:t>MOST</w:t>
      </w:r>
      <w:r w:rsidR="007D78DE">
        <w:rPr>
          <w:rFonts w:ascii="Arial" w:hAnsi="Arial" w:cs="Arial"/>
        </w:rPr>
        <w:t>”</w:t>
      </w:r>
    </w:p>
    <w:p w14:paraId="764CBBD8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>Izabela Krzaczkowska</w:t>
      </w:r>
      <w:r w:rsidR="00894BC1">
        <w:rPr>
          <w:rFonts w:ascii="Arial" w:hAnsi="Arial" w:cs="Arial"/>
        </w:rPr>
        <w:t>-</w:t>
      </w:r>
      <w:proofErr w:type="spellStart"/>
      <w:r w:rsidRPr="00A07863">
        <w:rPr>
          <w:rFonts w:ascii="Arial" w:hAnsi="Arial" w:cs="Arial"/>
        </w:rPr>
        <w:t>Szychter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Warsztaty Terapii Zajęciowej w Oleszycach</w:t>
      </w:r>
    </w:p>
    <w:p w14:paraId="78CF50BD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Mariusz Czopik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Rzeszowskie Towarzystwo Pomocy im. Św. Brata Alberta</w:t>
      </w:r>
    </w:p>
    <w:p w14:paraId="44596BDB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Malwina Misiąg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Centrum Usług Społecznych w Adamówce</w:t>
      </w:r>
    </w:p>
    <w:p w14:paraId="358B7A84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Ewa Sieradzka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Centrum Usług Społecznych w Bukowsku</w:t>
      </w:r>
    </w:p>
    <w:p w14:paraId="42E7D825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Piotr Mączka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Centrum Usług Społecznych w Dębicy</w:t>
      </w:r>
    </w:p>
    <w:p w14:paraId="535BD423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Agnieszka </w:t>
      </w:r>
      <w:proofErr w:type="spellStart"/>
      <w:r w:rsidRPr="00A07863">
        <w:rPr>
          <w:rFonts w:ascii="Arial" w:hAnsi="Arial" w:cs="Arial"/>
        </w:rPr>
        <w:t>Gabrowska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Powiatowe Centrum Pomocy Rodzinie w Rzeszowie</w:t>
      </w:r>
    </w:p>
    <w:p w14:paraId="04E6349C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Tomasz </w:t>
      </w:r>
      <w:proofErr w:type="spellStart"/>
      <w:r w:rsidRPr="00A07863">
        <w:rPr>
          <w:rFonts w:ascii="Arial" w:hAnsi="Arial" w:cs="Arial"/>
        </w:rPr>
        <w:t>Brymora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Powiatowe Centrum Pomocy Rodzinie w Stalowej Woli</w:t>
      </w:r>
    </w:p>
    <w:p w14:paraId="0E7CFBBF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>Irena Marszałek</w:t>
      </w:r>
      <w:r w:rsidR="00894BC1">
        <w:rPr>
          <w:rFonts w:ascii="Arial" w:hAnsi="Arial" w:cs="Arial"/>
        </w:rPr>
        <w:t>-</w:t>
      </w:r>
      <w:proofErr w:type="spellStart"/>
      <w:r w:rsidRPr="00A07863">
        <w:rPr>
          <w:rFonts w:ascii="Arial" w:hAnsi="Arial" w:cs="Arial"/>
        </w:rPr>
        <w:t>Czekierda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Miejski Ośrodek Pomocy Społecznej w Rzeszowie</w:t>
      </w:r>
    </w:p>
    <w:p w14:paraId="6BD29544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Piotr </w:t>
      </w:r>
      <w:proofErr w:type="spellStart"/>
      <w:r w:rsidRPr="00A07863">
        <w:rPr>
          <w:rFonts w:ascii="Arial" w:hAnsi="Arial" w:cs="Arial"/>
        </w:rPr>
        <w:t>Hryniszyn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Miejski Ośrodek Pomocy Społecznej w Przemyślu</w:t>
      </w:r>
    </w:p>
    <w:p w14:paraId="08B54B77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>Iwona Wójcik</w:t>
      </w:r>
      <w:r w:rsidR="007D78DE">
        <w:rPr>
          <w:rFonts w:ascii="Arial" w:hAnsi="Arial" w:cs="Arial"/>
        </w:rPr>
        <w:t>-</w:t>
      </w:r>
      <w:r w:rsidRPr="00A07863">
        <w:rPr>
          <w:rFonts w:ascii="Arial" w:hAnsi="Arial" w:cs="Arial"/>
        </w:rPr>
        <w:t xml:space="preserve">Druciak </w:t>
      </w:r>
      <w:r w:rsidR="007D78DE" w:rsidRPr="003E15EC">
        <w:rPr>
          <w:rStyle w:val="markedcontent"/>
          <w:rFonts w:ascii="Arial" w:hAnsi="Arial" w:cs="Arial"/>
        </w:rPr>
        <w:t>–</w:t>
      </w:r>
      <w:r w:rsidR="007D78DE">
        <w:rPr>
          <w:rStyle w:val="markedcontent"/>
          <w:rFonts w:ascii="Arial" w:hAnsi="Arial" w:cs="Arial"/>
        </w:rPr>
        <w:t xml:space="preserve"> </w:t>
      </w:r>
      <w:r w:rsidRPr="00A07863">
        <w:rPr>
          <w:rFonts w:ascii="Arial" w:hAnsi="Arial" w:cs="Arial"/>
        </w:rPr>
        <w:t>Miejski Ośrodek Pomocy Rodzinie w Krośnie</w:t>
      </w:r>
    </w:p>
    <w:p w14:paraId="2E1CCE27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Magdalena Szlachta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Miejski Ośrodek Pomocy Społecznej w Przeworsku</w:t>
      </w:r>
    </w:p>
    <w:p w14:paraId="221D714E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Elżbieta </w:t>
      </w:r>
      <w:proofErr w:type="spellStart"/>
      <w:r w:rsidRPr="00A07863">
        <w:rPr>
          <w:rFonts w:ascii="Arial" w:hAnsi="Arial" w:cs="Arial"/>
        </w:rPr>
        <w:t>Pietruszyńska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Miejski Ośrodek Pomocy Społecznej w Stalowej Woli</w:t>
      </w:r>
    </w:p>
    <w:p w14:paraId="5E908D95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Małgorzata Gotfryd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Miejski Ośrodek Pomocy Społecznej w Stalowej Woli/ Dzienny Dom Senior+ w Stalowej Woli</w:t>
      </w:r>
    </w:p>
    <w:p w14:paraId="6A947B92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Iwona Kozak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Miejsko</w:t>
      </w:r>
      <w:r w:rsidR="007D78DE">
        <w:rPr>
          <w:rFonts w:ascii="Arial" w:hAnsi="Arial" w:cs="Arial"/>
        </w:rPr>
        <w:t>-</w:t>
      </w:r>
      <w:r w:rsidRPr="00A07863">
        <w:rPr>
          <w:rFonts w:ascii="Arial" w:hAnsi="Arial" w:cs="Arial"/>
        </w:rPr>
        <w:t>Gminny Ośrodek Pomocy Społecznej w Lesku</w:t>
      </w:r>
    </w:p>
    <w:p w14:paraId="5D558633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Aleksandra Mrugał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Gminny Ośrodek Pomocy Społecznej w Nowym Żmigrodzie</w:t>
      </w:r>
    </w:p>
    <w:p w14:paraId="350A3D87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Marzena Babiarz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Gminny Ośrodek Pomocy Społecznej w Białobrzegach</w:t>
      </w:r>
    </w:p>
    <w:p w14:paraId="64E72634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Agnieszka Ustrzycka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Towarzystwo Nasz Dom w Przemyślu</w:t>
      </w:r>
    </w:p>
    <w:p w14:paraId="12B181A5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Damian Szwagierczak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Centrum Opieki nad Dzieckiem w Skopaniu</w:t>
      </w:r>
    </w:p>
    <w:p w14:paraId="3EC747DF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Małgorzata Bąk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Centrum Administracyjne do Obsługi Placówek Opiekuńczo</w:t>
      </w:r>
      <w:r w:rsidR="007D78DE">
        <w:rPr>
          <w:rFonts w:ascii="Arial" w:hAnsi="Arial" w:cs="Arial"/>
        </w:rPr>
        <w:t>-</w:t>
      </w:r>
      <w:r w:rsidRPr="00A07863">
        <w:rPr>
          <w:rFonts w:ascii="Arial" w:hAnsi="Arial" w:cs="Arial"/>
        </w:rPr>
        <w:t xml:space="preserve">Wychowawczych w Rzeszowie  </w:t>
      </w:r>
    </w:p>
    <w:p w14:paraId="7E1D00F0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Paweł </w:t>
      </w:r>
      <w:proofErr w:type="spellStart"/>
      <w:r w:rsidRPr="00A07863">
        <w:rPr>
          <w:rFonts w:ascii="Arial" w:hAnsi="Arial" w:cs="Arial"/>
        </w:rPr>
        <w:t>Morawczyński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Stowarzyszenie Radość w Dębicy</w:t>
      </w:r>
    </w:p>
    <w:p w14:paraId="39B9E99B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Jadwiga Jagieło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Fundacja Wielkie Serce dla Dzieci</w:t>
      </w:r>
    </w:p>
    <w:p w14:paraId="2C43A0DF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Małgorzata Święch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Ośrodek Wsparcia Ekonomii Społecznej</w:t>
      </w:r>
    </w:p>
    <w:p w14:paraId="397F6261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Małgorzata Pankiewicz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Caritas Archidiecezji Przemyskiej</w:t>
      </w:r>
    </w:p>
    <w:p w14:paraId="66EDF522" w14:textId="77777777" w:rsidR="00D70D61" w:rsidRPr="00A07863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 xml:space="preserve">Beata </w:t>
      </w:r>
      <w:proofErr w:type="spellStart"/>
      <w:r w:rsidRPr="00A07863">
        <w:rPr>
          <w:rFonts w:ascii="Arial" w:hAnsi="Arial" w:cs="Arial"/>
        </w:rPr>
        <w:t>Szluz</w:t>
      </w:r>
      <w:proofErr w:type="spellEnd"/>
      <w:r w:rsidRPr="00A07863">
        <w:rPr>
          <w:rFonts w:ascii="Arial" w:hAnsi="Arial" w:cs="Arial"/>
        </w:rPr>
        <w:t xml:space="preserve"> </w:t>
      </w:r>
      <w:r w:rsidR="00894BC1" w:rsidRPr="003E15EC">
        <w:rPr>
          <w:rStyle w:val="markedcontent"/>
          <w:rFonts w:ascii="Arial" w:hAnsi="Arial" w:cs="Arial"/>
        </w:rPr>
        <w:t>–</w:t>
      </w:r>
      <w:r w:rsidRPr="00A07863">
        <w:rPr>
          <w:rFonts w:ascii="Arial" w:hAnsi="Arial" w:cs="Arial"/>
        </w:rPr>
        <w:t xml:space="preserve"> Uniwersytet Rzeszowski</w:t>
      </w:r>
    </w:p>
    <w:p w14:paraId="51E207A5" w14:textId="77777777" w:rsidR="00D70D61" w:rsidRDefault="00D70D61" w:rsidP="00D70D6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07863">
        <w:rPr>
          <w:rFonts w:ascii="Arial" w:hAnsi="Arial" w:cs="Arial"/>
        </w:rPr>
        <w:t>Pracownicy Regionalnego Ośrodka Polityki Społecznej w Rzeszowie</w:t>
      </w:r>
    </w:p>
    <w:p w14:paraId="674C2D2A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06D977F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9CAEA" w14:textId="77777777" w:rsidR="00D70D61" w:rsidRPr="003807CD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3807CD">
        <w:rPr>
          <w:rFonts w:ascii="Arial" w:hAnsi="Arial" w:cs="Arial"/>
        </w:rPr>
        <w:t>rzy współudziale konsultantów:</w:t>
      </w:r>
    </w:p>
    <w:p w14:paraId="0ACA3C84" w14:textId="77777777" w:rsidR="00D70D61" w:rsidRPr="003807CD" w:rsidRDefault="00D70D61" w:rsidP="00D70D6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3807CD">
        <w:rPr>
          <w:rFonts w:ascii="Arial" w:hAnsi="Arial" w:cs="Arial"/>
        </w:rPr>
        <w:t xml:space="preserve">Eulalia Chrzanowska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Fonts w:ascii="Arial" w:hAnsi="Arial" w:cs="Arial"/>
        </w:rPr>
        <w:t xml:space="preserve"> Urząd Marszałkowski</w:t>
      </w:r>
      <w:r w:rsidR="00B42038">
        <w:rPr>
          <w:rFonts w:ascii="Arial" w:hAnsi="Arial" w:cs="Arial"/>
        </w:rPr>
        <w:t xml:space="preserve"> </w:t>
      </w:r>
      <w:r w:rsidR="006031A9">
        <w:rPr>
          <w:rFonts w:ascii="Arial" w:hAnsi="Arial" w:cs="Arial"/>
        </w:rPr>
        <w:t xml:space="preserve">Województwa Podkarpackiego </w:t>
      </w:r>
      <w:r w:rsidRPr="003807CD">
        <w:rPr>
          <w:rFonts w:ascii="Arial" w:hAnsi="Arial" w:cs="Arial"/>
        </w:rPr>
        <w:t>– Departament Zarz</w:t>
      </w:r>
      <w:r w:rsidR="007D78DE">
        <w:rPr>
          <w:rFonts w:ascii="Arial" w:hAnsi="Arial" w:cs="Arial"/>
        </w:rPr>
        <w:t>ą</w:t>
      </w:r>
      <w:r w:rsidRPr="003807CD">
        <w:rPr>
          <w:rFonts w:ascii="Arial" w:hAnsi="Arial" w:cs="Arial"/>
        </w:rPr>
        <w:t>dzania Regionalnym Programem Operacyjnym</w:t>
      </w:r>
    </w:p>
    <w:p w14:paraId="0B804EB3" w14:textId="77777777" w:rsidR="00D70D61" w:rsidRPr="003807CD" w:rsidRDefault="00D70D61" w:rsidP="00D70D6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3807CD">
        <w:rPr>
          <w:rFonts w:ascii="Arial" w:hAnsi="Arial" w:cs="Arial"/>
        </w:rPr>
        <w:t xml:space="preserve">Katarzyna Sadowska-Olechowska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Fonts w:ascii="Arial" w:hAnsi="Arial" w:cs="Arial"/>
        </w:rPr>
        <w:t xml:space="preserve"> Wojewódzki Urząd Pracy</w:t>
      </w:r>
      <w:r w:rsidR="00AA0A19">
        <w:rPr>
          <w:rFonts w:ascii="Arial" w:hAnsi="Arial" w:cs="Arial"/>
        </w:rPr>
        <w:t xml:space="preserve"> w Rzeszowie</w:t>
      </w:r>
    </w:p>
    <w:p w14:paraId="5457EC16" w14:textId="77777777" w:rsidR="00D70D61" w:rsidRPr="003807CD" w:rsidRDefault="00D70D61" w:rsidP="00D70D6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3807CD">
        <w:rPr>
          <w:rFonts w:ascii="Arial" w:hAnsi="Arial" w:cs="Arial"/>
        </w:rPr>
        <w:t>Anna Krzeszowska</w:t>
      </w:r>
      <w:r w:rsidR="00B42038">
        <w:rPr>
          <w:rFonts w:ascii="Arial" w:hAnsi="Arial" w:cs="Arial"/>
        </w:rPr>
        <w:t>-</w:t>
      </w:r>
      <w:r w:rsidRPr="003807CD">
        <w:rPr>
          <w:rFonts w:ascii="Arial" w:hAnsi="Arial" w:cs="Arial"/>
        </w:rPr>
        <w:t xml:space="preserve">Gwóźdź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Fonts w:ascii="Arial" w:hAnsi="Arial" w:cs="Arial"/>
        </w:rPr>
        <w:t xml:space="preserve"> Gminny Ośrodek Pomocy Społecznej w Zarzeczu</w:t>
      </w:r>
    </w:p>
    <w:p w14:paraId="4C08F7A3" w14:textId="77777777" w:rsidR="00D70D61" w:rsidRPr="003807CD" w:rsidRDefault="00D70D61" w:rsidP="00D70D6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3807CD">
        <w:rPr>
          <w:rFonts w:ascii="Arial" w:hAnsi="Arial" w:cs="Arial"/>
          <w:bCs/>
        </w:rPr>
        <w:t xml:space="preserve">Joanna </w:t>
      </w:r>
      <w:proofErr w:type="spellStart"/>
      <w:r w:rsidRPr="003807CD">
        <w:rPr>
          <w:rFonts w:ascii="Arial" w:hAnsi="Arial" w:cs="Arial"/>
          <w:bCs/>
        </w:rPr>
        <w:t>Miela</w:t>
      </w:r>
      <w:proofErr w:type="spellEnd"/>
      <w:r w:rsidRPr="003807CD">
        <w:rPr>
          <w:rFonts w:ascii="Arial" w:hAnsi="Arial" w:cs="Arial"/>
          <w:bCs/>
        </w:rPr>
        <w:t xml:space="preserve">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Fonts w:ascii="Arial" w:hAnsi="Arial" w:cs="Arial"/>
          <w:bCs/>
        </w:rPr>
        <w:t xml:space="preserve"> Urząd Miasta Rzeszowa </w:t>
      </w:r>
      <w:r w:rsidR="007D78DE" w:rsidRPr="003E15EC">
        <w:rPr>
          <w:rStyle w:val="markedcontent"/>
          <w:rFonts w:ascii="Arial" w:hAnsi="Arial" w:cs="Arial"/>
        </w:rPr>
        <w:t>–</w:t>
      </w:r>
      <w:r w:rsidRPr="003807CD">
        <w:rPr>
          <w:rFonts w:ascii="Arial" w:hAnsi="Arial" w:cs="Arial"/>
          <w:bCs/>
        </w:rPr>
        <w:t xml:space="preserve"> Wydział Polityki Społecznej</w:t>
      </w:r>
    </w:p>
    <w:p w14:paraId="0F10F46C" w14:textId="77777777" w:rsidR="00D70D61" w:rsidRPr="003807CD" w:rsidRDefault="00D70D61" w:rsidP="00D70D6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8"/>
          <w:szCs w:val="28"/>
        </w:rPr>
      </w:pPr>
      <w:r w:rsidRPr="003807CD">
        <w:rPr>
          <w:rFonts w:ascii="Arial" w:hAnsi="Arial" w:cs="Arial"/>
          <w:bCs/>
        </w:rPr>
        <w:t xml:space="preserve">Łukasz Czajkowski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Fonts w:ascii="Arial" w:hAnsi="Arial" w:cs="Arial"/>
          <w:bCs/>
        </w:rPr>
        <w:t xml:space="preserve"> Rzeszowski Ośrodek Opieki Dziennej</w:t>
      </w:r>
    </w:p>
    <w:p w14:paraId="187D7C4C" w14:textId="77777777" w:rsidR="00D70D61" w:rsidRPr="003807CD" w:rsidRDefault="00D70D61" w:rsidP="00D70D61">
      <w:pPr>
        <w:pStyle w:val="15"/>
        <w:numPr>
          <w:ilvl w:val="0"/>
          <w:numId w:val="29"/>
        </w:numPr>
        <w:autoSpaceDE w:val="0"/>
        <w:autoSpaceDN w:val="0"/>
        <w:adjustRightInd w:val="0"/>
        <w:spacing w:line="271" w:lineRule="auto"/>
        <w:jc w:val="both"/>
      </w:pPr>
      <w:r w:rsidRPr="003807CD">
        <w:rPr>
          <w:rStyle w:val="font"/>
          <w:rFonts w:ascii="Arial" w:hAnsi="Arial" w:cs="Arial"/>
        </w:rPr>
        <w:t xml:space="preserve">Paulina Konefał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Style w:val="font"/>
          <w:rFonts w:ascii="Arial" w:hAnsi="Arial" w:cs="Arial"/>
        </w:rPr>
        <w:t xml:space="preserve"> Centrum Zdrowia Psychicznego Nowa Dęba</w:t>
      </w:r>
    </w:p>
    <w:p w14:paraId="211637C4" w14:textId="77777777" w:rsidR="00D70D61" w:rsidRPr="003807CD" w:rsidRDefault="00D70D61" w:rsidP="00D70D61">
      <w:pPr>
        <w:pStyle w:val="15"/>
        <w:numPr>
          <w:ilvl w:val="0"/>
          <w:numId w:val="29"/>
        </w:numPr>
        <w:autoSpaceDE w:val="0"/>
        <w:autoSpaceDN w:val="0"/>
        <w:adjustRightInd w:val="0"/>
        <w:spacing w:after="0" w:afterAutospacing="0" w:line="271" w:lineRule="auto"/>
        <w:jc w:val="both"/>
      </w:pPr>
      <w:r w:rsidRPr="003807CD">
        <w:rPr>
          <w:rStyle w:val="font"/>
          <w:rFonts w:ascii="Arial" w:hAnsi="Arial" w:cs="Arial"/>
        </w:rPr>
        <w:t xml:space="preserve">Dorota Bielecka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Style w:val="font"/>
          <w:rFonts w:ascii="Arial" w:hAnsi="Arial" w:cs="Arial"/>
        </w:rPr>
        <w:t xml:space="preserve"> Centrum Zdrowia Psychicznego Nowa Dęba</w:t>
      </w:r>
    </w:p>
    <w:p w14:paraId="6C6630F8" w14:textId="77777777" w:rsidR="00D70D61" w:rsidRPr="003807CD" w:rsidRDefault="00D70D61" w:rsidP="00D70D61">
      <w:pPr>
        <w:pStyle w:val="15"/>
        <w:numPr>
          <w:ilvl w:val="0"/>
          <w:numId w:val="29"/>
        </w:numPr>
        <w:autoSpaceDE w:val="0"/>
        <w:autoSpaceDN w:val="0"/>
        <w:adjustRightInd w:val="0"/>
        <w:spacing w:after="0" w:afterAutospacing="0" w:line="271" w:lineRule="auto"/>
        <w:jc w:val="both"/>
      </w:pPr>
      <w:r w:rsidRPr="003807CD">
        <w:rPr>
          <w:rStyle w:val="font"/>
          <w:rFonts w:ascii="Arial" w:hAnsi="Arial" w:cs="Arial"/>
        </w:rPr>
        <w:t xml:space="preserve">Józef Bieda </w:t>
      </w:r>
      <w:r w:rsidR="00B42038" w:rsidRPr="003E15EC">
        <w:rPr>
          <w:rStyle w:val="markedcontent"/>
          <w:rFonts w:ascii="Arial" w:hAnsi="Arial" w:cs="Arial"/>
        </w:rPr>
        <w:t>–</w:t>
      </w:r>
      <w:r w:rsidRPr="003807CD">
        <w:rPr>
          <w:rStyle w:val="font"/>
          <w:rFonts w:ascii="Arial" w:hAnsi="Arial" w:cs="Arial"/>
        </w:rPr>
        <w:t xml:space="preserve"> Stowarzyszenie Zupełne Dobro</w:t>
      </w:r>
    </w:p>
    <w:p w14:paraId="277180F9" w14:textId="77777777" w:rsidR="00D70D61" w:rsidRPr="005F6DA8" w:rsidRDefault="00D70D61" w:rsidP="00D70D61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bCs/>
          <w:color w:val="FF0000"/>
          <w:sz w:val="28"/>
          <w:szCs w:val="28"/>
        </w:rPr>
      </w:pPr>
    </w:p>
    <w:p w14:paraId="486D9311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2EAFDF60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2C192471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B97D03A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6A1C1E5B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3C5685E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741B9C9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0F81337B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6AA0B8E4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32E20069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2336801B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7CDD5BFA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31E93A9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7138E63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244A5D8F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3F3F883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19190F5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872D8E6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48F7DDD9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6806B60E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64832A53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16FB99EE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4D4D08E4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1F5AECF8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7E41AD46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38A145B3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1DFBB3D4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C2E90A6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017018D5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447565C4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66CDE77E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0436C988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44DE2A71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1A0F0832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4DBA2328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78E389D3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4C2B4AC1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33DFA58E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  <w:r w:rsidRPr="00E72046">
        <w:rPr>
          <w:rFonts w:ascii="Arial" w:eastAsia="Times New Roman" w:hAnsi="Arial" w:cs="Arial"/>
          <w:b/>
          <w:bCs/>
          <w:color w:val="808080" w:themeColor="background1" w:themeShade="80"/>
          <w:lang w:eastAsia="pl-PL"/>
        </w:rPr>
        <w:lastRenderedPageBreak/>
        <w:t>SPIS TREŚCI</w:t>
      </w:r>
    </w:p>
    <w:p w14:paraId="25DF1174" w14:textId="77777777" w:rsidR="00D70D61" w:rsidRPr="00E72046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555361205"/>
        <w:docPartObj>
          <w:docPartGallery w:val="Table of Contents"/>
          <w:docPartUnique/>
        </w:docPartObj>
      </w:sdtPr>
      <w:sdtEndPr/>
      <w:sdtContent>
        <w:p w14:paraId="79AD52F3" w14:textId="77777777" w:rsidR="00D70D61" w:rsidRPr="00E73C95" w:rsidRDefault="00D70D61" w:rsidP="00D70D61">
          <w:pPr>
            <w:pStyle w:val="Nagwekspisutreci"/>
            <w:spacing w:before="0" w:line="276" w:lineRule="auto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</w:rPr>
            <w:t>WPROWADZENIE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5</w:t>
          </w:r>
        </w:p>
        <w:p w14:paraId="09541CE2" w14:textId="77777777" w:rsidR="00D70D61" w:rsidRPr="00E73C95" w:rsidRDefault="00D70D61" w:rsidP="00D70D61">
          <w:pPr>
            <w:pStyle w:val="Spistreci1"/>
            <w:spacing w:after="0" w:line="276" w:lineRule="auto"/>
            <w:rPr>
              <w:rFonts w:ascii="Arial" w:hAnsi="Arial" w:cs="Arial"/>
            </w:rPr>
          </w:pPr>
          <w:r w:rsidRPr="00E73C95">
            <w:rPr>
              <w:rFonts w:ascii="Arial" w:eastAsia="Times New Roman" w:hAnsi="Arial" w:cs="Arial"/>
            </w:rPr>
            <w:t xml:space="preserve">WYKAZ SKRÓTÓW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8</w:t>
          </w:r>
        </w:p>
        <w:p w14:paraId="7AE4AD17" w14:textId="77777777" w:rsidR="00D70D61" w:rsidRPr="00E73C95" w:rsidRDefault="00D70D61" w:rsidP="00D70D61">
          <w:pPr>
            <w:pStyle w:val="Nagwek3"/>
            <w:spacing w:before="0" w:line="276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  <w:lang w:eastAsia="ar-SA"/>
            </w:rPr>
            <w:t xml:space="preserve">KARTA OBSZARU: </w:t>
          </w:r>
          <w:r w:rsidRPr="00E73C95">
            <w:rPr>
              <w:rFonts w:ascii="Arial" w:hAnsi="Arial" w:cs="Arial"/>
              <w:color w:val="auto"/>
              <w:sz w:val="22"/>
              <w:szCs w:val="22"/>
              <w:lang w:eastAsia="pl-PL"/>
            </w:rPr>
            <w:t xml:space="preserve">OSOBY POTRZEBUJĄCE WSPARCIA W CODZIENNYM FUNKCJONOWANIU ZE WZGLĘDU NA WIEK, CHOROBĘ LUB NIEPEŁNOSPRAWNOŚĆ ORAZ ICH OPIEKUNOWIE I RODZINY 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9</w:t>
          </w:r>
        </w:p>
        <w:p w14:paraId="31D144E4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Grupy docelowe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9</w:t>
          </w:r>
        </w:p>
        <w:p w14:paraId="444CAA48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Wnioski z diagnozy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9</w:t>
          </w:r>
        </w:p>
        <w:p w14:paraId="4C2D62A0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  <w:lang w:eastAsia="ar-SA"/>
            </w:rPr>
            <w:t xml:space="preserve">Działania przewidziane planem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10</w:t>
          </w:r>
        </w:p>
        <w:p w14:paraId="042D5F22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Realizatorzy działań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11</w:t>
          </w:r>
        </w:p>
        <w:p w14:paraId="5BA74802" w14:textId="77777777" w:rsidR="00D70D61" w:rsidRPr="00E73C95" w:rsidRDefault="00D70D61" w:rsidP="00D70D61">
          <w:pPr>
            <w:pStyle w:val="Default"/>
            <w:spacing w:line="276" w:lineRule="auto"/>
            <w:ind w:firstLine="216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  <w:lang w:eastAsia="ar-SA"/>
            </w:rPr>
            <w:t xml:space="preserve">Główne źródła finansowania 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11</w:t>
          </w:r>
        </w:p>
        <w:p w14:paraId="3B825875" w14:textId="77777777" w:rsidR="00D70D61" w:rsidRPr="00E73C95" w:rsidRDefault="00D70D61" w:rsidP="00D70D61">
          <w:pPr>
            <w:spacing w:after="0" w:line="276" w:lineRule="auto"/>
            <w:jc w:val="both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>KARTA OBSZARU: RODZINA I DZIECI, W TYM DZIECI Z NIEPEŁNOSPRAWNOŚCIAMI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13</w:t>
          </w:r>
        </w:p>
        <w:p w14:paraId="12885148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Grupy docelowe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13</w:t>
          </w:r>
        </w:p>
        <w:p w14:paraId="12A2E34B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Wnioski z diagnozy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13</w:t>
          </w:r>
        </w:p>
        <w:p w14:paraId="0DF66733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  <w:lang w:eastAsia="ar-SA"/>
            </w:rPr>
            <w:t xml:space="preserve">Działania przewidziane planem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14</w:t>
          </w:r>
        </w:p>
        <w:p w14:paraId="40E1D6C9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Realizatorzy działań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15</w:t>
          </w:r>
        </w:p>
        <w:p w14:paraId="32F9ACE5" w14:textId="77777777" w:rsidR="00D70D61" w:rsidRPr="00E73C95" w:rsidRDefault="00D70D61" w:rsidP="00D70D61">
          <w:pPr>
            <w:pStyle w:val="Default"/>
            <w:spacing w:line="276" w:lineRule="auto"/>
            <w:ind w:firstLine="216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  <w:lang w:eastAsia="ar-SA"/>
            </w:rPr>
            <w:t xml:space="preserve">Główne źródła finansowania 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15</w:t>
          </w:r>
        </w:p>
        <w:p w14:paraId="2F6A98CC" w14:textId="77777777" w:rsidR="00D70D61" w:rsidRPr="00E73C95" w:rsidRDefault="00D70D61" w:rsidP="00D70D61">
          <w:pPr>
            <w:spacing w:after="0" w:line="276" w:lineRule="auto"/>
            <w:jc w:val="both"/>
            <w:rPr>
              <w:rFonts w:ascii="Arial" w:hAnsi="Arial" w:cs="Arial"/>
            </w:rPr>
          </w:pPr>
          <w:r w:rsidRPr="00E73C95">
            <w:rPr>
              <w:rFonts w:ascii="Arial" w:eastAsia="Calibri" w:hAnsi="Arial" w:cs="Arial"/>
              <w:lang w:eastAsia="ar-SA"/>
            </w:rPr>
            <w:t xml:space="preserve">KARTA OBSZARU: </w:t>
          </w:r>
          <w:r w:rsidRPr="00E73C95">
            <w:rPr>
              <w:rFonts w:ascii="Arial" w:hAnsi="Arial" w:cs="Arial"/>
            </w:rPr>
            <w:t>OSOBY W KRYZYSIE ZDROWIA PSYCHICZNEGO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</w:t>
          </w:r>
          <w:r w:rsidR="00C21497">
            <w:rPr>
              <w:rFonts w:ascii="Arial" w:hAnsi="Arial" w:cs="Arial"/>
            </w:rPr>
            <w:t>7</w:t>
          </w:r>
        </w:p>
        <w:p w14:paraId="27748827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Grupy docelowe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</w:t>
          </w:r>
          <w:r w:rsidR="00C21497">
            <w:rPr>
              <w:rFonts w:ascii="Arial" w:hAnsi="Arial" w:cs="Arial"/>
            </w:rPr>
            <w:t>7</w:t>
          </w:r>
        </w:p>
        <w:p w14:paraId="3C9802EE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Wnioski z diagnozy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</w:t>
          </w:r>
          <w:r w:rsidR="00C21497">
            <w:rPr>
              <w:rFonts w:ascii="Arial" w:hAnsi="Arial" w:cs="Arial"/>
            </w:rPr>
            <w:t>7</w:t>
          </w:r>
        </w:p>
        <w:p w14:paraId="2EB5383B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  <w:lang w:eastAsia="ar-SA"/>
            </w:rPr>
            <w:t xml:space="preserve">Działania przewidziane planem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</w:t>
          </w:r>
          <w:r w:rsidR="005B192F">
            <w:rPr>
              <w:rFonts w:ascii="Arial" w:hAnsi="Arial" w:cs="Arial"/>
            </w:rPr>
            <w:t>8</w:t>
          </w:r>
        </w:p>
        <w:p w14:paraId="793B0C1E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Realizatorzy działań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1</w:t>
          </w:r>
          <w:r w:rsidR="00C21497">
            <w:rPr>
              <w:rFonts w:ascii="Arial" w:hAnsi="Arial" w:cs="Arial"/>
            </w:rPr>
            <w:t>8</w:t>
          </w:r>
        </w:p>
        <w:p w14:paraId="694CCF2F" w14:textId="77777777" w:rsidR="00D70D61" w:rsidRPr="00E73C95" w:rsidRDefault="00D70D61" w:rsidP="00D70D61">
          <w:pPr>
            <w:pStyle w:val="Default"/>
            <w:spacing w:line="276" w:lineRule="auto"/>
            <w:ind w:firstLine="216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  <w:lang w:eastAsia="ar-SA"/>
            </w:rPr>
            <w:t xml:space="preserve">Główne źródła finansowania 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1</w:t>
          </w:r>
          <w:r w:rsidR="009E1214">
            <w:rPr>
              <w:rFonts w:ascii="Arial" w:hAnsi="Arial" w:cs="Arial"/>
              <w:color w:val="auto"/>
              <w:sz w:val="22"/>
              <w:szCs w:val="22"/>
            </w:rPr>
            <w:t>8</w:t>
          </w:r>
        </w:p>
        <w:p w14:paraId="42B53AAE" w14:textId="77777777" w:rsidR="00D70D61" w:rsidRPr="00E73C95" w:rsidRDefault="00D70D61" w:rsidP="00D70D61">
          <w:pPr>
            <w:spacing w:after="0" w:line="276" w:lineRule="auto"/>
            <w:jc w:val="both"/>
            <w:rPr>
              <w:rFonts w:ascii="Arial" w:hAnsi="Arial" w:cs="Arial"/>
            </w:rPr>
          </w:pPr>
          <w:r w:rsidRPr="00E73C95">
            <w:rPr>
              <w:rFonts w:ascii="Arial" w:eastAsia="Calibri" w:hAnsi="Arial" w:cs="Arial"/>
              <w:lang w:eastAsia="ar-SA"/>
            </w:rPr>
            <w:t xml:space="preserve">KARTA OBSZARU: </w:t>
          </w:r>
          <w:r w:rsidRPr="00E73C95">
            <w:rPr>
              <w:rFonts w:ascii="Arial" w:hAnsi="Arial" w:cs="Arial"/>
            </w:rPr>
            <w:t xml:space="preserve">OSOBY W KRYZYSIE BEZDOMNOŚCI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="005B192F">
            <w:rPr>
              <w:rFonts w:ascii="Arial" w:hAnsi="Arial" w:cs="Arial"/>
            </w:rPr>
            <w:t>20</w:t>
          </w:r>
        </w:p>
        <w:p w14:paraId="3D9901AC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Grupy docelowe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="005B192F">
            <w:rPr>
              <w:rFonts w:ascii="Arial" w:hAnsi="Arial" w:cs="Arial"/>
            </w:rPr>
            <w:t>20</w:t>
          </w:r>
        </w:p>
        <w:p w14:paraId="31E202DF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Wnioski z diagnozy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="005B192F">
            <w:rPr>
              <w:rFonts w:ascii="Arial" w:hAnsi="Arial" w:cs="Arial"/>
            </w:rPr>
            <w:t>20</w:t>
          </w:r>
        </w:p>
        <w:p w14:paraId="4694E141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  <w:lang w:eastAsia="ar-SA"/>
            </w:rPr>
            <w:t xml:space="preserve">Działania przewidziane planem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="005B192F">
            <w:rPr>
              <w:rFonts w:ascii="Arial" w:hAnsi="Arial" w:cs="Arial"/>
            </w:rPr>
            <w:t>20</w:t>
          </w:r>
        </w:p>
        <w:p w14:paraId="589255F3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Realizatorzy działań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1</w:t>
          </w:r>
        </w:p>
        <w:p w14:paraId="00F8353B" w14:textId="77777777" w:rsidR="00D70D61" w:rsidRPr="00E73C95" w:rsidRDefault="00D70D61" w:rsidP="00D70D61">
          <w:pPr>
            <w:pStyle w:val="Default"/>
            <w:spacing w:line="276" w:lineRule="auto"/>
            <w:ind w:firstLine="216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  <w:lang w:eastAsia="ar-SA"/>
            </w:rPr>
            <w:t xml:space="preserve">Główne źródła finansowania 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2</w:t>
          </w:r>
          <w:r w:rsidR="005B192F">
            <w:rPr>
              <w:rFonts w:ascii="Arial" w:hAnsi="Arial" w:cs="Arial"/>
              <w:color w:val="auto"/>
              <w:sz w:val="22"/>
              <w:szCs w:val="22"/>
            </w:rPr>
            <w:t>1</w:t>
          </w:r>
        </w:p>
        <w:p w14:paraId="4D1EC5C4" w14:textId="77777777" w:rsidR="00D70D61" w:rsidRPr="00E73C95" w:rsidRDefault="00D70D61" w:rsidP="00D70D61">
          <w:pPr>
            <w:spacing w:after="0" w:line="276" w:lineRule="auto"/>
            <w:jc w:val="both"/>
            <w:rPr>
              <w:rFonts w:ascii="Arial" w:hAnsi="Arial" w:cs="Arial"/>
            </w:rPr>
          </w:pPr>
          <w:r w:rsidRPr="00E73C95">
            <w:rPr>
              <w:rFonts w:ascii="Arial" w:eastAsia="Calibri" w:hAnsi="Arial" w:cs="Arial"/>
              <w:lang w:eastAsia="ar-SA"/>
            </w:rPr>
            <w:t xml:space="preserve">KARTA OBSZARU: </w:t>
          </w:r>
          <w:r w:rsidRPr="00E73C95">
            <w:rPr>
              <w:rFonts w:ascii="Arial" w:hAnsi="Arial" w:cs="Arial"/>
            </w:rPr>
            <w:t xml:space="preserve">OBYWATELE PAŃSTW TRZECICH, W TYM MIGRANCI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2</w:t>
          </w:r>
        </w:p>
        <w:p w14:paraId="3095C5EC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Grupy docelowe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2</w:t>
          </w:r>
        </w:p>
        <w:p w14:paraId="7CD6CC3E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Wnioski z diagnozy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2</w:t>
          </w:r>
        </w:p>
        <w:p w14:paraId="57665ABC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  <w:lang w:eastAsia="ar-SA"/>
            </w:rPr>
            <w:t xml:space="preserve">Działania przewidziane planem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2</w:t>
          </w:r>
        </w:p>
        <w:p w14:paraId="0CB3D403" w14:textId="77777777" w:rsidR="00D70D61" w:rsidRPr="00E73C95" w:rsidRDefault="00D70D61" w:rsidP="00D70D61">
          <w:pPr>
            <w:pStyle w:val="Spistreci2"/>
            <w:spacing w:after="0" w:line="276" w:lineRule="auto"/>
            <w:ind w:left="21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Realizatorzy działań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3</w:t>
          </w:r>
        </w:p>
        <w:p w14:paraId="69D93846" w14:textId="77777777" w:rsidR="00D70D61" w:rsidRPr="00E73C95" w:rsidRDefault="00D70D61" w:rsidP="00D70D61">
          <w:pPr>
            <w:pStyle w:val="Default"/>
            <w:spacing w:line="276" w:lineRule="auto"/>
            <w:ind w:firstLine="216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E73C95">
            <w:rPr>
              <w:rFonts w:ascii="Arial" w:hAnsi="Arial" w:cs="Arial"/>
              <w:color w:val="auto"/>
              <w:sz w:val="22"/>
              <w:szCs w:val="22"/>
              <w:lang w:eastAsia="ar-SA"/>
            </w:rPr>
            <w:t xml:space="preserve">Główne źródła finansowania </w:t>
          </w:r>
          <w:r w:rsidRPr="00E73C95">
            <w:rPr>
              <w:rFonts w:ascii="Arial" w:hAnsi="Arial" w:cs="Arial"/>
              <w:color w:val="auto"/>
              <w:sz w:val="22"/>
              <w:szCs w:val="22"/>
            </w:rPr>
            <w:ptab w:relativeTo="margin" w:alignment="right" w:leader="dot"/>
          </w:r>
          <w:r>
            <w:rPr>
              <w:rFonts w:ascii="Arial" w:hAnsi="Arial" w:cs="Arial"/>
              <w:color w:val="auto"/>
              <w:sz w:val="22"/>
              <w:szCs w:val="22"/>
            </w:rPr>
            <w:t>2</w:t>
          </w:r>
          <w:r w:rsidR="005B192F">
            <w:rPr>
              <w:rFonts w:ascii="Arial" w:hAnsi="Arial" w:cs="Arial"/>
              <w:color w:val="auto"/>
              <w:sz w:val="22"/>
              <w:szCs w:val="22"/>
            </w:rPr>
            <w:t>3</w:t>
          </w:r>
        </w:p>
        <w:p w14:paraId="4D50D6AE" w14:textId="77777777" w:rsidR="00D70D61" w:rsidRPr="00E73C95" w:rsidRDefault="00D70D61" w:rsidP="00D70D61">
          <w:pPr>
            <w:spacing w:after="0" w:line="276" w:lineRule="auto"/>
            <w:ind w:left="-426" w:firstLine="426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>DZIAŁANIA I FINANSOWANIE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>
            <w:rPr>
              <w:rFonts w:ascii="Arial" w:hAnsi="Arial" w:cs="Arial"/>
            </w:rPr>
            <w:t>2</w:t>
          </w:r>
          <w:r w:rsidR="005B192F">
            <w:rPr>
              <w:rFonts w:ascii="Arial" w:hAnsi="Arial" w:cs="Arial"/>
            </w:rPr>
            <w:t>4</w:t>
          </w:r>
        </w:p>
        <w:p w14:paraId="3148B7B7" w14:textId="77777777" w:rsidR="00D70D61" w:rsidRPr="00E73C95" w:rsidRDefault="00D70D61" w:rsidP="00D70D61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WSKAŹNIKI 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Pr="00E73C95">
            <w:rPr>
              <w:rFonts w:ascii="Arial" w:hAnsi="Arial" w:cs="Arial"/>
            </w:rPr>
            <w:t>4</w:t>
          </w:r>
          <w:r w:rsidR="00D04847">
            <w:rPr>
              <w:rFonts w:ascii="Arial" w:hAnsi="Arial" w:cs="Arial"/>
            </w:rPr>
            <w:t>0</w:t>
          </w:r>
        </w:p>
        <w:p w14:paraId="4DBCAD8A" w14:textId="77777777" w:rsidR="00D70D61" w:rsidRDefault="00D70D61" w:rsidP="00D70D61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Arial" w:hAnsi="Arial" w:cs="Arial"/>
            </w:rPr>
          </w:pPr>
          <w:r w:rsidRPr="00E73C95">
            <w:rPr>
              <w:rFonts w:ascii="Arial" w:hAnsi="Arial" w:cs="Arial"/>
            </w:rPr>
            <w:t xml:space="preserve">REKOMENDACJE </w:t>
          </w:r>
          <w:r>
            <w:rPr>
              <w:rFonts w:ascii="Arial" w:hAnsi="Arial" w:cs="Arial"/>
            </w:rPr>
            <w:t>SZCZEGÓŁOWE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Pr="00E73C95">
            <w:rPr>
              <w:rFonts w:ascii="Arial" w:hAnsi="Arial" w:cs="Arial"/>
            </w:rPr>
            <w:t>4</w:t>
          </w:r>
          <w:r w:rsidR="00D04847">
            <w:rPr>
              <w:rFonts w:ascii="Arial" w:hAnsi="Arial" w:cs="Arial"/>
            </w:rPr>
            <w:t>1</w:t>
          </w:r>
        </w:p>
        <w:p w14:paraId="5A5A5A9A" w14:textId="77777777" w:rsidR="00D70D61" w:rsidRPr="00E73C95" w:rsidRDefault="00D70D61" w:rsidP="00D70D61">
          <w:pPr>
            <w:autoSpaceDE w:val="0"/>
            <w:autoSpaceDN w:val="0"/>
            <w:adjustRightInd w:val="0"/>
            <w:spacing w:after="0" w:line="276" w:lineRule="auto"/>
            <w:jc w:val="both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ZAŁĄCZNIKI</w:t>
          </w:r>
          <w:r w:rsidRPr="00E73C95">
            <w:rPr>
              <w:rFonts w:ascii="Arial" w:hAnsi="Arial" w:cs="Arial"/>
            </w:rPr>
            <w:ptab w:relativeTo="margin" w:alignment="right" w:leader="dot"/>
          </w:r>
          <w:r w:rsidRPr="00E73C95">
            <w:rPr>
              <w:rFonts w:ascii="Arial" w:hAnsi="Arial" w:cs="Arial"/>
            </w:rPr>
            <w:t>4</w:t>
          </w:r>
          <w:r w:rsidR="00D04847">
            <w:rPr>
              <w:rFonts w:ascii="Arial" w:hAnsi="Arial" w:cs="Arial"/>
            </w:rPr>
            <w:t>2</w:t>
          </w:r>
        </w:p>
      </w:sdtContent>
    </w:sdt>
    <w:p w14:paraId="5752AD1F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19C85CAD" w14:textId="77777777" w:rsidR="00D70D61" w:rsidRPr="00E73C95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698073B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015A269F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7A886079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5CEA036F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189299E9" w14:textId="77777777" w:rsidR="00D70D61" w:rsidRDefault="00D70D61" w:rsidP="00AA0A19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767171" w:themeColor="background2" w:themeShade="80"/>
        </w:rPr>
      </w:pPr>
    </w:p>
    <w:p w14:paraId="4B27384A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</w:p>
    <w:p w14:paraId="3AA75503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</w:rPr>
      </w:pPr>
      <w:r w:rsidRPr="0074633C">
        <w:rPr>
          <w:rFonts w:ascii="Arial" w:hAnsi="Arial" w:cs="Arial"/>
          <w:b/>
          <w:bCs/>
          <w:color w:val="767171" w:themeColor="background2" w:themeShade="80"/>
        </w:rPr>
        <w:lastRenderedPageBreak/>
        <w:t>WPROWADZENIE</w:t>
      </w:r>
    </w:p>
    <w:p w14:paraId="40751DAB" w14:textId="77777777" w:rsidR="00D70D61" w:rsidRPr="00E6479E" w:rsidRDefault="00D70D61" w:rsidP="00D70D6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</w:rPr>
      </w:pPr>
    </w:p>
    <w:p w14:paraId="68001132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Rozwój usług społecznych stanowi istotny kierunek rozwoju polityki społecznej. </w:t>
      </w:r>
      <w:r w:rsidRPr="0074633C">
        <w:rPr>
          <w:rFonts w:ascii="Arial" w:hAnsi="Arial" w:cs="Arial"/>
        </w:rPr>
        <w:br/>
        <w:t xml:space="preserve">Od dziesięciu lat trwa debata na temat możliwości </w:t>
      </w:r>
      <w:proofErr w:type="spellStart"/>
      <w:r w:rsidRPr="0074633C">
        <w:rPr>
          <w:rFonts w:ascii="Arial" w:hAnsi="Arial" w:cs="Arial"/>
        </w:rPr>
        <w:t>deinstytucjonalizacji</w:t>
      </w:r>
      <w:proofErr w:type="spellEnd"/>
      <w:r w:rsidRPr="0074633C">
        <w:rPr>
          <w:rFonts w:ascii="Arial" w:hAnsi="Arial" w:cs="Arial"/>
        </w:rPr>
        <w:t xml:space="preserve"> życia ludzi wymagających opieki</w:t>
      </w:r>
      <w:r w:rsidR="0039706A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przyjmując, że rozwiązania rodzinne i wspólnotowe w małych grupach będą lepsze i tańsze </w:t>
      </w:r>
      <w:r w:rsidR="0039706A">
        <w:rPr>
          <w:rFonts w:ascii="Arial" w:hAnsi="Arial" w:cs="Arial"/>
        </w:rPr>
        <w:t>[</w:t>
      </w:r>
      <w:r w:rsidRPr="0074633C">
        <w:rPr>
          <w:rFonts w:ascii="Arial" w:hAnsi="Arial" w:cs="Arial"/>
        </w:rPr>
        <w:t>…</w:t>
      </w:r>
      <w:r w:rsidR="0039706A">
        <w:rPr>
          <w:rFonts w:ascii="Arial" w:hAnsi="Arial" w:cs="Arial"/>
        </w:rPr>
        <w:t>]</w:t>
      </w:r>
      <w:r w:rsidRPr="0074633C">
        <w:rPr>
          <w:rFonts w:ascii="Arial" w:hAnsi="Arial" w:cs="Arial"/>
        </w:rPr>
        <w:t xml:space="preserve"> Sytuacja osób żyjących w zinstytucjonalizowanych placówkach </w:t>
      </w:r>
      <w:r w:rsidRPr="0074633C">
        <w:rPr>
          <w:rFonts w:ascii="Arial" w:hAnsi="Arial" w:cs="Arial"/>
        </w:rPr>
        <w:br/>
        <w:t xml:space="preserve">w okresie pandemii COVID-19 okazała się na tyle dramatyczna, </w:t>
      </w:r>
      <w:r w:rsidR="00A35980">
        <w:rPr>
          <w:rFonts w:ascii="Arial" w:hAnsi="Arial" w:cs="Arial"/>
        </w:rPr>
        <w:t>ż</w:t>
      </w:r>
      <w:r w:rsidRPr="0074633C">
        <w:rPr>
          <w:rFonts w:ascii="Arial" w:hAnsi="Arial" w:cs="Arial"/>
        </w:rPr>
        <w:t xml:space="preserve">e koncepcja </w:t>
      </w:r>
      <w:proofErr w:type="spellStart"/>
      <w:r w:rsidRPr="0074633C">
        <w:rPr>
          <w:rFonts w:ascii="Arial" w:hAnsi="Arial" w:cs="Arial"/>
        </w:rPr>
        <w:t>deinstytucjonalizacji</w:t>
      </w:r>
      <w:proofErr w:type="spellEnd"/>
      <w:r w:rsidRPr="0074633C">
        <w:rPr>
          <w:rFonts w:ascii="Arial" w:hAnsi="Arial" w:cs="Arial"/>
        </w:rPr>
        <w:t xml:space="preserve"> nabrała większej mocy przekazywania jako właściwa</w:t>
      </w:r>
      <w:r w:rsidRPr="0074633C">
        <w:rPr>
          <w:rStyle w:val="Odwoanieprzypisudolnego"/>
          <w:rFonts w:ascii="Arial" w:hAnsi="Arial" w:cs="Arial"/>
        </w:rPr>
        <w:footnoteReference w:id="1"/>
      </w:r>
      <w:r w:rsidR="00B42038">
        <w:rPr>
          <w:rFonts w:ascii="Arial" w:hAnsi="Arial" w:cs="Arial"/>
        </w:rPr>
        <w:t>.</w:t>
      </w:r>
    </w:p>
    <w:p w14:paraId="65A09077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Aby proces przejścia od opieki instytucjonalnej do usług świadczonych w</w:t>
      </w:r>
      <w:r w:rsidR="00D04847">
        <w:rPr>
          <w:rFonts w:ascii="Arial" w:hAnsi="Arial" w:cs="Arial"/>
        </w:rPr>
        <w:t> </w:t>
      </w:r>
      <w:r w:rsidRPr="0074633C">
        <w:rPr>
          <w:rFonts w:ascii="Arial" w:hAnsi="Arial" w:cs="Arial"/>
        </w:rPr>
        <w:t>społeczności lokalnej mógł się zadziać</w:t>
      </w:r>
      <w:r w:rsidR="00A35980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potrzebn</w:t>
      </w:r>
      <w:r w:rsidR="00A35980">
        <w:rPr>
          <w:rFonts w:ascii="Arial" w:hAnsi="Arial" w:cs="Arial"/>
        </w:rPr>
        <w:t>y</w:t>
      </w:r>
      <w:r w:rsidRPr="0074633C">
        <w:rPr>
          <w:rFonts w:ascii="Arial" w:hAnsi="Arial" w:cs="Arial"/>
        </w:rPr>
        <w:t xml:space="preserve"> jest z jednej strony rozwój usług świadczonych w środowisku lokalnym, z drugiej – stopniowe ograniczenie usług w ramach opieki instytucjonalnej.</w:t>
      </w:r>
    </w:p>
    <w:p w14:paraId="5BD3153F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Deficyt usług społecznych w wielu systemach polityki społecznej jest widoczny, pogłębiają i rozszerzają się nowe problemy i wyzwania społeczne związane ze zmianami </w:t>
      </w:r>
      <w:r w:rsidRPr="0074633C">
        <w:rPr>
          <w:rFonts w:ascii="Arial" w:hAnsi="Arial" w:cs="Arial"/>
        </w:rPr>
        <w:br/>
        <w:t xml:space="preserve">w strukturze społecznej (starzenie się populacji), przeobrażenia rynków pracy, rosnące zapotrzebowanie na nowe kompetencje, nowe ryzyka ekologiczne i zdrowotne (ocieplanie się klimatu, pandemie) czy konieczność rozwoju nowych form opieki nad osobami niesamodzielnymi i zależnymi. Koniecznym stają się inwestycje w rozwój usług społecznych, przede wszystkim w usługi środowiskowe i domowe, których w Polsce brakuje, a które jak wynika z wielu badań i analiz, są szansą na zapewnienie wyższej jakości życia osób będących ich odbiorcami. Instytucjonalne systemy wsparcia, oferujące usługi całodobowej opieki lub izolacji, szczególnie tzw. duże zakłady, stają się z różnych powodów coraz mniej wydolne i jednocześnie kosztowne, w związku z tym poszukuje się alternatywnych rozwiązań środowiskowych, które pozwoliłyby zapewnić wysoką jakość usługi, pozwalałyby dokonywać samodzielnych wyborów przez odbiorców wsparcia i jednocześnie racjonalizowałyby efektywność kosztową, która również będzie miała znaczenie przy rosnących potrzebach </w:t>
      </w:r>
      <w:r w:rsidRPr="0074633C">
        <w:rPr>
          <w:rFonts w:ascii="Arial" w:hAnsi="Arial" w:cs="Arial"/>
        </w:rPr>
        <w:br/>
        <w:t>w przyszłości</w:t>
      </w:r>
      <w:r w:rsidRPr="0074633C">
        <w:rPr>
          <w:rStyle w:val="Odwoanieprzypisudolnego"/>
          <w:rFonts w:ascii="Arial" w:hAnsi="Arial" w:cs="Arial"/>
        </w:rPr>
        <w:footnoteReference w:id="2"/>
      </w:r>
      <w:r w:rsidR="00B42038">
        <w:rPr>
          <w:rFonts w:ascii="Arial" w:hAnsi="Arial" w:cs="Arial"/>
        </w:rPr>
        <w:t>.</w:t>
      </w:r>
    </w:p>
    <w:p w14:paraId="4BE300EE" w14:textId="77777777" w:rsidR="00B8205A" w:rsidRDefault="00B8205A" w:rsidP="00B8205A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przyjętą 7 czerwca 2022 r. Strategią Rozwoju Usług Społecznych, polityka publiczna do 2030 (z perspektywą do 2035 r.), Regionalny Ośrodek Polityki Społecznej </w:t>
      </w:r>
      <w:r>
        <w:rPr>
          <w:rFonts w:ascii="Arial" w:hAnsi="Arial" w:cs="Arial"/>
        </w:rPr>
        <w:br/>
        <w:t xml:space="preserve">w Rzeszowie jest odpowiedzialny za przygotowanie Regionalnego Planu Rozwoju Usług Społecznych. </w:t>
      </w:r>
      <w:r>
        <w:rPr>
          <w:rStyle w:val="font"/>
          <w:rFonts w:ascii="Arial" w:hAnsi="Arial" w:cs="Arial"/>
        </w:rPr>
        <w:t xml:space="preserve">Plan będzie przyjmowany na okres do 3 lat i będzie stanowił uporządkowaną koncepcję zmiany w obszarach objętych przejściem do usług środowiskowych na poziomie regionalnym ściśle zintegrowaną i uwzględniającą plany, oczekiwania, potrzeby i możliwości społeczności lokalnych. </w:t>
      </w:r>
      <w:r>
        <w:rPr>
          <w:rFonts w:ascii="Arial" w:hAnsi="Arial" w:cs="Arial"/>
        </w:rPr>
        <w:t xml:space="preserve">Podkarpacki Plan Rozwoju Usług Społecznych i </w:t>
      </w:r>
      <w:proofErr w:type="spellStart"/>
      <w:r>
        <w:rPr>
          <w:rFonts w:ascii="Arial" w:hAnsi="Arial" w:cs="Arial"/>
        </w:rPr>
        <w:t>Deinstytucjonalizacji</w:t>
      </w:r>
      <w:proofErr w:type="spellEnd"/>
      <w:r>
        <w:rPr>
          <w:rFonts w:ascii="Arial" w:hAnsi="Arial" w:cs="Arial"/>
        </w:rPr>
        <w:t xml:space="preserve"> na lata 2023</w:t>
      </w:r>
      <w:r w:rsidR="00626B0F" w:rsidRPr="003E15EC">
        <w:rPr>
          <w:rStyle w:val="markedcontent"/>
          <w:rFonts w:ascii="Arial" w:hAnsi="Arial" w:cs="Arial"/>
        </w:rPr>
        <w:t>–</w:t>
      </w:r>
      <w:r>
        <w:rPr>
          <w:rFonts w:ascii="Arial" w:hAnsi="Arial" w:cs="Arial"/>
        </w:rPr>
        <w:t xml:space="preserve">2025 stanowi koncepcję zmiany w obszarach objętych </w:t>
      </w:r>
      <w:proofErr w:type="spellStart"/>
      <w:r>
        <w:rPr>
          <w:rFonts w:ascii="Arial" w:hAnsi="Arial" w:cs="Arial"/>
        </w:rPr>
        <w:t>deinstytucjonalizacją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(w tym w szczególności: wsparcia rodziny i pieczy zastępczej, osób starszych, osób potrzebujących wsparcia w codziennym funkcjonowaniu, osób z niepełnosprawnościami, osób z zaburzeniami psychicznymi, osób w kryzysie bezdomności, obywateli państw trzecich, w tym uchodźców). Plan zawiera zakres działań do realizacji wraz ze źródłami finansowania ze środków Programów Regionalnych oraz komplementarnych wobec nich działań finansowanych z innych źródeł m.in. środków krajowych i środków własnych samorządu województwa. </w:t>
      </w:r>
    </w:p>
    <w:p w14:paraId="5EA78BA4" w14:textId="77777777" w:rsidR="00B8205A" w:rsidRDefault="00B8205A" w:rsidP="00B8205A">
      <w:pPr>
        <w:autoSpaceDE w:val="0"/>
        <w:autoSpaceDN w:val="0"/>
        <w:spacing w:line="276" w:lineRule="auto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lastRenderedPageBreak/>
        <w:t xml:space="preserve">Podkarpacki Plan Rozwoju Usług Społecznych i </w:t>
      </w:r>
      <w:proofErr w:type="spellStart"/>
      <w:r>
        <w:rPr>
          <w:rFonts w:ascii="Arial" w:hAnsi="Arial" w:cs="Arial"/>
          <w:spacing w:val="-3"/>
        </w:rPr>
        <w:t>Deinstytucjonalizacji</w:t>
      </w:r>
      <w:proofErr w:type="spellEnd"/>
      <w:r>
        <w:rPr>
          <w:rFonts w:ascii="Arial" w:hAnsi="Arial" w:cs="Arial"/>
          <w:spacing w:val="-3"/>
        </w:rPr>
        <w:t xml:space="preserve"> na lata 2023</w:t>
      </w:r>
      <w:r w:rsidR="00B42038" w:rsidRPr="003E15EC">
        <w:rPr>
          <w:rStyle w:val="markedcontent"/>
          <w:rFonts w:ascii="Arial" w:hAnsi="Arial" w:cs="Arial"/>
        </w:rPr>
        <w:t>–</w:t>
      </w:r>
      <w:r>
        <w:rPr>
          <w:rFonts w:ascii="Arial" w:hAnsi="Arial" w:cs="Arial"/>
          <w:spacing w:val="-3"/>
        </w:rPr>
        <w:t>2025 pozostaje w związku z poniższymi aktami prawnymi i dokumentami programowymi:</w:t>
      </w:r>
    </w:p>
    <w:p w14:paraId="5CA502F8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" w:hAnsi="Arial" w:cs="Arial"/>
          <w:spacing w:val="-3"/>
        </w:rPr>
      </w:pPr>
      <w:r w:rsidRPr="0074633C">
        <w:rPr>
          <w:rFonts w:ascii="Arial" w:eastAsia="Verdana" w:hAnsi="Arial" w:cs="Arial"/>
          <w:spacing w:val="-3"/>
        </w:rPr>
        <w:t xml:space="preserve">Podkarpacki Plan Rozwoju Usług Społecznych i </w:t>
      </w:r>
      <w:proofErr w:type="spellStart"/>
      <w:r w:rsidRPr="0074633C">
        <w:rPr>
          <w:rFonts w:ascii="Arial" w:eastAsia="Verdana" w:hAnsi="Arial" w:cs="Arial"/>
          <w:spacing w:val="-3"/>
        </w:rPr>
        <w:t>Deinstytucjonalizacji</w:t>
      </w:r>
      <w:proofErr w:type="spellEnd"/>
      <w:r w:rsidRPr="0074633C">
        <w:rPr>
          <w:rFonts w:ascii="Arial" w:eastAsia="Verdana" w:hAnsi="Arial" w:cs="Arial"/>
          <w:spacing w:val="-3"/>
        </w:rPr>
        <w:t xml:space="preserve"> na lata 2023</w:t>
      </w:r>
      <w:r w:rsidR="00626B0F">
        <w:rPr>
          <w:rFonts w:ascii="Arial" w:eastAsia="Verdana" w:hAnsi="Arial" w:cs="Arial"/>
          <w:spacing w:val="-3"/>
        </w:rPr>
        <w:t>–</w:t>
      </w:r>
      <w:r w:rsidRPr="0074633C">
        <w:rPr>
          <w:rFonts w:ascii="Arial" w:eastAsia="Verdana" w:hAnsi="Arial" w:cs="Arial"/>
          <w:spacing w:val="-3"/>
        </w:rPr>
        <w:t>2025 pozostaje w związku z poniższymi aktami prawnymi i dokumentami programowymi:</w:t>
      </w:r>
    </w:p>
    <w:p w14:paraId="416FCF9E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Ogólnoeuropejskie Wytyczne dotyczące przejścia od opieki instytucjonalnej do opieki świadczonej na poziomie lokalnych społeczności;</w:t>
      </w:r>
    </w:p>
    <w:p w14:paraId="797CACF9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Strategia Rozwoju Usług Społecznych, polityka publiczna do roku 2030, z</w:t>
      </w:r>
      <w:r w:rsidR="00D04847">
        <w:rPr>
          <w:rFonts w:ascii="Arial" w:eastAsia="Times New Roman" w:hAnsi="Arial" w:cs="Arial"/>
          <w:lang w:eastAsia="pl-PL"/>
        </w:rPr>
        <w:t> </w:t>
      </w:r>
      <w:r w:rsidRPr="0074633C">
        <w:rPr>
          <w:rFonts w:ascii="Arial" w:eastAsia="Times New Roman" w:hAnsi="Arial" w:cs="Arial"/>
          <w:lang w:eastAsia="pl-PL"/>
        </w:rPr>
        <w:t>perspektywą do 2035 r.;</w:t>
      </w:r>
    </w:p>
    <w:p w14:paraId="3F04BEB9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Zdrowa Przyszłość. Ramy strategiczne rozwoju systemu ochrony zdrowia na lata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eastAsia="Times New Roman" w:hAnsi="Arial" w:cs="Arial"/>
          <w:lang w:eastAsia="pl-PL"/>
        </w:rPr>
        <w:t>2027, z perspektywą do 2030;</w:t>
      </w:r>
    </w:p>
    <w:p w14:paraId="34159932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Krajowy Plan Transformacji;</w:t>
      </w:r>
    </w:p>
    <w:p w14:paraId="3BA2F2C6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Krajowy Program Rozwoju Ekonomii Społecznej do 2030;</w:t>
      </w:r>
    </w:p>
    <w:p w14:paraId="75486713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 xml:space="preserve">Rekomendacje </w:t>
      </w:r>
      <w:proofErr w:type="spellStart"/>
      <w:r w:rsidRPr="0074633C">
        <w:rPr>
          <w:rFonts w:ascii="Arial" w:eastAsia="Times New Roman" w:hAnsi="Arial" w:cs="Arial"/>
          <w:lang w:eastAsia="pl-PL"/>
        </w:rPr>
        <w:t>MFiPR</w:t>
      </w:r>
      <w:proofErr w:type="spellEnd"/>
      <w:r w:rsidRPr="0074633C">
        <w:rPr>
          <w:rFonts w:ascii="Arial" w:eastAsia="Times New Roman" w:hAnsi="Arial" w:cs="Arial"/>
          <w:lang w:eastAsia="pl-PL"/>
        </w:rPr>
        <w:t>: „Włączenie społeczne w Programach Regionalnych”</w:t>
      </w:r>
      <w:r w:rsidR="00A35980">
        <w:rPr>
          <w:rFonts w:ascii="Arial" w:eastAsia="Times New Roman" w:hAnsi="Arial" w:cs="Arial"/>
          <w:lang w:eastAsia="pl-PL"/>
        </w:rPr>
        <w:t>;</w:t>
      </w:r>
    </w:p>
    <w:p w14:paraId="75A7393D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 xml:space="preserve">Strategia rozwoju województwa </w:t>
      </w:r>
      <w:r w:rsidR="00626B0F">
        <w:rPr>
          <w:rFonts w:ascii="Arial" w:eastAsia="Verdana" w:hAnsi="Arial" w:cs="Arial"/>
          <w:spacing w:val="-3"/>
        </w:rPr>
        <w:t>–</w:t>
      </w:r>
      <w:r w:rsidRPr="0074633C">
        <w:rPr>
          <w:rFonts w:ascii="Arial" w:eastAsia="Times New Roman" w:hAnsi="Arial" w:cs="Arial"/>
          <w:lang w:eastAsia="pl-PL"/>
        </w:rPr>
        <w:t xml:space="preserve"> Podkarpackie 2030 – obszar polityki społecznej zawiera się w: Kapitale Ludzkim i Społecznym – Priorytecie 2.6. Włączenie społeczne</w:t>
      </w:r>
      <w:r w:rsidR="00A35980">
        <w:rPr>
          <w:rFonts w:ascii="Arial" w:eastAsia="Times New Roman" w:hAnsi="Arial" w:cs="Arial"/>
          <w:lang w:eastAsia="pl-PL"/>
        </w:rPr>
        <w:t>;</w:t>
      </w:r>
    </w:p>
    <w:p w14:paraId="2B4BC462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Program Fundusze Europejskie dla Podkarpacia na lata 2021</w:t>
      </w:r>
      <w:r w:rsidR="00A35980">
        <w:rPr>
          <w:rFonts w:ascii="Arial" w:eastAsia="Times New Roman" w:hAnsi="Arial" w:cs="Arial"/>
          <w:lang w:eastAsia="pl-PL"/>
        </w:rPr>
        <w:t>–</w:t>
      </w:r>
      <w:r w:rsidRPr="0074633C">
        <w:rPr>
          <w:rFonts w:ascii="Arial" w:eastAsia="Times New Roman" w:hAnsi="Arial" w:cs="Arial"/>
          <w:lang w:eastAsia="pl-PL"/>
        </w:rPr>
        <w:t>2027</w:t>
      </w:r>
      <w:r w:rsidR="00A35980">
        <w:rPr>
          <w:rFonts w:ascii="Arial" w:eastAsia="Times New Roman" w:hAnsi="Arial" w:cs="Arial"/>
          <w:lang w:eastAsia="pl-PL"/>
        </w:rPr>
        <w:t>;</w:t>
      </w:r>
    </w:p>
    <w:p w14:paraId="14B9BABF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Wojewódzki Plan Transformacji Województwa Podkarpackiego na lata 2022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eastAsia="Times New Roman" w:hAnsi="Arial" w:cs="Arial"/>
          <w:lang w:eastAsia="pl-PL"/>
        </w:rPr>
        <w:t>2026</w:t>
      </w:r>
      <w:r w:rsidRPr="0074633C">
        <w:rPr>
          <w:rFonts w:ascii="Arial" w:eastAsia="Times New Roman" w:hAnsi="Arial" w:cs="Arial"/>
          <w:i/>
          <w:lang w:eastAsia="pl-PL"/>
        </w:rPr>
        <w:t>;</w:t>
      </w:r>
    </w:p>
    <w:p w14:paraId="343DEE61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hAnsi="Arial" w:cs="Arial"/>
        </w:rPr>
        <w:t>Wojewódzki Program Pomocy Społecznej na lata 2016–2023;</w:t>
      </w:r>
    </w:p>
    <w:p w14:paraId="46EED388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hAnsi="Arial" w:cs="Arial"/>
          <w:bCs/>
        </w:rPr>
        <w:t>Wojewódzki Program na </w:t>
      </w:r>
      <w:r w:rsidR="00626B0F">
        <w:rPr>
          <w:rFonts w:ascii="Arial" w:hAnsi="Arial" w:cs="Arial"/>
          <w:bCs/>
        </w:rPr>
        <w:t>r</w:t>
      </w:r>
      <w:r w:rsidR="00626B0F" w:rsidRPr="0074633C">
        <w:rPr>
          <w:rFonts w:ascii="Arial" w:hAnsi="Arial" w:cs="Arial"/>
          <w:bCs/>
        </w:rPr>
        <w:t>zecz </w:t>
      </w:r>
      <w:r w:rsidRPr="0074633C">
        <w:rPr>
          <w:rFonts w:ascii="Arial" w:hAnsi="Arial" w:cs="Arial"/>
          <w:bCs/>
        </w:rPr>
        <w:t>Wyrównywania Szans Osób Niepełnosprawnych i Przeciwdziałania Ich Wykluczeniu Społecznemu na lata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  <w:bCs/>
        </w:rPr>
        <w:t>2030;</w:t>
      </w:r>
    </w:p>
    <w:p w14:paraId="5335EF82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hAnsi="Arial" w:cs="Arial"/>
        </w:rPr>
        <w:t>Wojewódzki Program Profilaktyki i Rozwiązywania Problemów Alkoholowych oraz Przeciwdziałania Narkomanii na lata 2022–2030;</w:t>
      </w:r>
    </w:p>
    <w:p w14:paraId="573225AB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74633C">
        <w:rPr>
          <w:rFonts w:ascii="Arial" w:hAnsi="Arial" w:cs="Arial"/>
        </w:rPr>
        <w:t>Wojewódzki Program Przeciwdziałania Przemocy w Rodzinie na rok 2023;</w:t>
      </w:r>
    </w:p>
    <w:p w14:paraId="39DBE9FD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hAnsi="Arial" w:cs="Arial"/>
        </w:rPr>
        <w:t xml:space="preserve">Samorząd dla Rodziny </w:t>
      </w:r>
      <w:r w:rsidR="00626B0F">
        <w:rPr>
          <w:rFonts w:ascii="Arial" w:eastAsia="Verdana" w:hAnsi="Arial" w:cs="Arial"/>
          <w:spacing w:val="-3"/>
        </w:rPr>
        <w:t>–</w:t>
      </w:r>
      <w:r w:rsidRPr="0074633C">
        <w:rPr>
          <w:rFonts w:ascii="Arial" w:hAnsi="Arial" w:cs="Arial"/>
        </w:rPr>
        <w:t xml:space="preserve"> Wojewódzki Program Wspierania Rodziny i Systemu Pieczy Zastępczej na lata 2021</w:t>
      </w:r>
      <w:r w:rsidR="00626B0F">
        <w:rPr>
          <w:rFonts w:ascii="Arial" w:eastAsia="Verdana" w:hAnsi="Arial" w:cs="Arial"/>
          <w:spacing w:val="-3"/>
        </w:rPr>
        <w:t>–</w:t>
      </w:r>
      <w:r w:rsidRPr="0074633C">
        <w:rPr>
          <w:rFonts w:ascii="Arial" w:hAnsi="Arial" w:cs="Arial"/>
        </w:rPr>
        <w:t xml:space="preserve">2030; </w:t>
      </w:r>
    </w:p>
    <w:p w14:paraId="44AC52B8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hAnsi="Arial" w:cs="Arial"/>
        </w:rPr>
        <w:t>Program współpracy Samorządu Województwa Podkarpackiego z organizacjami pozarządowymi i innymi podmiotami prowadzącymi działalność pożytku publicznego na rok 2023;</w:t>
      </w:r>
    </w:p>
    <w:p w14:paraId="21EE4572" w14:textId="77777777" w:rsidR="00D70D61" w:rsidRPr="0074633C" w:rsidRDefault="00D70D61" w:rsidP="00D70D6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>Podkarpacki Program Rozwoju Ekonomii Społecznej na lata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eastAsia="Times New Roman" w:hAnsi="Arial" w:cs="Arial"/>
          <w:lang w:eastAsia="pl-PL"/>
        </w:rPr>
        <w:t>2024.</w:t>
      </w:r>
    </w:p>
    <w:p w14:paraId="4CEAEFC5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6BFD2BBC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Verdana" w:hAnsi="Arial" w:cs="Arial"/>
          <w:spacing w:val="-3"/>
        </w:rPr>
        <w:t xml:space="preserve">Podkarpacki Plan Rozwoju Usług Społecznych i </w:t>
      </w:r>
      <w:proofErr w:type="spellStart"/>
      <w:r w:rsidRPr="0074633C">
        <w:rPr>
          <w:rFonts w:ascii="Arial" w:eastAsia="Verdana" w:hAnsi="Arial" w:cs="Arial"/>
          <w:spacing w:val="-3"/>
        </w:rPr>
        <w:t>Deinstytucjonalizacji</w:t>
      </w:r>
      <w:proofErr w:type="spellEnd"/>
      <w:r w:rsidRPr="0074633C">
        <w:rPr>
          <w:rFonts w:ascii="Arial" w:eastAsia="Verdana" w:hAnsi="Arial" w:cs="Arial"/>
          <w:spacing w:val="-3"/>
        </w:rPr>
        <w:t xml:space="preserve"> na lata 2023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eastAsia="Verdana" w:hAnsi="Arial" w:cs="Arial"/>
          <w:spacing w:val="-3"/>
        </w:rPr>
        <w:t xml:space="preserve">2025 </w:t>
      </w:r>
      <w:r w:rsidRPr="0074633C">
        <w:rPr>
          <w:rFonts w:ascii="Arial" w:eastAsia="Times New Roman" w:hAnsi="Arial" w:cs="Arial"/>
          <w:lang w:eastAsia="pl-PL"/>
        </w:rPr>
        <w:t xml:space="preserve">został opracowany przez </w:t>
      </w:r>
      <w:r w:rsidR="008A3E42" w:rsidRPr="0074633C">
        <w:rPr>
          <w:rFonts w:ascii="Arial" w:eastAsia="Times New Roman" w:hAnsi="Arial" w:cs="Arial"/>
          <w:lang w:eastAsia="pl-PL"/>
        </w:rPr>
        <w:t>Zespół Roboczy do spraw opracowania Planu</w:t>
      </w:r>
      <w:r w:rsidR="0052589F">
        <w:rPr>
          <w:rFonts w:ascii="Arial" w:eastAsia="Times New Roman" w:hAnsi="Arial" w:cs="Arial"/>
          <w:lang w:eastAsia="pl-PL"/>
        </w:rPr>
        <w:t>,</w:t>
      </w:r>
      <w:r w:rsidR="00626B0F">
        <w:rPr>
          <w:rFonts w:ascii="Arial" w:eastAsia="Times New Roman" w:hAnsi="Arial" w:cs="Arial"/>
          <w:lang w:eastAsia="pl-PL"/>
        </w:rPr>
        <w:t xml:space="preserve"> </w:t>
      </w:r>
      <w:r w:rsidRPr="0074633C">
        <w:rPr>
          <w:rFonts w:ascii="Arial" w:eastAsia="Times New Roman" w:hAnsi="Arial" w:cs="Arial"/>
          <w:lang w:eastAsia="pl-PL"/>
        </w:rPr>
        <w:t xml:space="preserve">powołany Uchwałą Zarządu Województwa Podkarpackiego </w:t>
      </w:r>
      <w:r w:rsidR="00626B0F">
        <w:rPr>
          <w:rFonts w:ascii="Arial" w:eastAsia="Times New Roman" w:hAnsi="Arial" w:cs="Arial"/>
          <w:lang w:eastAsia="pl-PL"/>
        </w:rPr>
        <w:t>n</w:t>
      </w:r>
      <w:r w:rsidR="00626B0F" w:rsidRPr="0074633C">
        <w:rPr>
          <w:rFonts w:ascii="Arial" w:eastAsia="Times New Roman" w:hAnsi="Arial" w:cs="Arial"/>
          <w:lang w:eastAsia="pl-PL"/>
        </w:rPr>
        <w:t xml:space="preserve">r </w:t>
      </w:r>
      <w:r w:rsidRPr="0074633C">
        <w:rPr>
          <w:rFonts w:ascii="Arial" w:eastAsia="Times New Roman" w:hAnsi="Arial" w:cs="Arial"/>
          <w:lang w:eastAsia="pl-PL"/>
        </w:rPr>
        <w:t>426/8618/2022 z dnia 27 września 2022 r.</w:t>
      </w:r>
    </w:p>
    <w:p w14:paraId="6A83BCF6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4633C">
        <w:rPr>
          <w:rFonts w:ascii="Arial" w:eastAsia="Times New Roman" w:hAnsi="Arial" w:cs="Arial"/>
          <w:lang w:eastAsia="pl-PL"/>
        </w:rPr>
        <w:t xml:space="preserve">W skład zespołu weszli przedstawiciele Regionalnego Ośrodka Polityki Społecznej, Instytucji Zarządzającej, Instytucji Pośredniczącej, Urzędu Marszałkowskiego Województwa Podkarpackiego, Podkarpackiego Urzędu Wojewódzkiego, reprezentanci kluczowych instytucji z obszarów objętych Planem oraz zaproszeni eksperci. </w:t>
      </w:r>
    </w:p>
    <w:p w14:paraId="5AF51856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4633C">
        <w:rPr>
          <w:rFonts w:ascii="Arial" w:eastAsia="Times New Roman" w:hAnsi="Arial" w:cs="Arial"/>
          <w:color w:val="000000" w:themeColor="text1"/>
          <w:lang w:eastAsia="pl-PL"/>
        </w:rPr>
        <w:t xml:space="preserve">Podkarpacki Plan Rozwoju Usług Społecznych i </w:t>
      </w:r>
      <w:proofErr w:type="spellStart"/>
      <w:r w:rsidRPr="0074633C">
        <w:rPr>
          <w:rFonts w:ascii="Arial" w:eastAsia="Times New Roman" w:hAnsi="Arial" w:cs="Arial"/>
          <w:color w:val="000000" w:themeColor="text1"/>
          <w:lang w:eastAsia="pl-PL"/>
        </w:rPr>
        <w:t>Deinstytucjonalizacji</w:t>
      </w:r>
      <w:proofErr w:type="spellEnd"/>
      <w:r w:rsidRPr="0074633C">
        <w:rPr>
          <w:rFonts w:ascii="Arial" w:eastAsia="Times New Roman" w:hAnsi="Arial" w:cs="Arial"/>
          <w:color w:val="000000" w:themeColor="text1"/>
          <w:lang w:eastAsia="pl-PL"/>
        </w:rPr>
        <w:t xml:space="preserve"> będzie podlegał corocznemu monitoringowi, który pozwoli na bieżąco sprawdzać stan realizacji Planu,</w:t>
      </w:r>
      <w:r w:rsidRPr="0074633C">
        <w:rPr>
          <w:rFonts w:ascii="Arial" w:eastAsia="Times New Roman" w:hAnsi="Arial" w:cs="Arial"/>
          <w:color w:val="000000" w:themeColor="text1"/>
          <w:lang w:eastAsia="pl-PL"/>
        </w:rPr>
        <w:br/>
        <w:t>a w razie potrzeby jego aktualizację.</w:t>
      </w:r>
    </w:p>
    <w:p w14:paraId="07B37576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0AADD7A8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4633C">
        <w:rPr>
          <w:rFonts w:ascii="Arial" w:eastAsia="Times New Roman" w:hAnsi="Arial" w:cs="Arial"/>
          <w:b/>
          <w:bCs/>
          <w:lang w:eastAsia="pl-PL"/>
        </w:rPr>
        <w:t>GŁÓWNY CEL PLANU</w:t>
      </w:r>
    </w:p>
    <w:p w14:paraId="4A370CD1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74633C">
        <w:rPr>
          <w:rFonts w:ascii="Arial" w:hAnsi="Arial" w:cs="Arial"/>
          <w:b/>
        </w:rPr>
        <w:t xml:space="preserve">Zbudowanie skutecznego i trwałego systemu świadczenia usług społecznych </w:t>
      </w:r>
      <w:r w:rsidR="00F475FB">
        <w:rPr>
          <w:rFonts w:ascii="Arial" w:hAnsi="Arial" w:cs="Arial"/>
          <w:b/>
        </w:rPr>
        <w:br/>
      </w:r>
      <w:r w:rsidRPr="0074633C">
        <w:rPr>
          <w:rFonts w:ascii="Arial" w:hAnsi="Arial" w:cs="Arial"/>
          <w:b/>
        </w:rPr>
        <w:t xml:space="preserve">w </w:t>
      </w:r>
      <w:r w:rsidR="001E0B2F">
        <w:rPr>
          <w:rFonts w:ascii="Arial" w:hAnsi="Arial" w:cs="Arial"/>
          <w:b/>
        </w:rPr>
        <w:t>w</w:t>
      </w:r>
      <w:r w:rsidR="001E0B2F" w:rsidRPr="0074633C">
        <w:rPr>
          <w:rFonts w:ascii="Arial" w:hAnsi="Arial" w:cs="Arial"/>
          <w:b/>
        </w:rPr>
        <w:t xml:space="preserve">ojewództwie </w:t>
      </w:r>
      <w:r w:rsidR="001E0B2F">
        <w:rPr>
          <w:rFonts w:ascii="Arial" w:hAnsi="Arial" w:cs="Arial"/>
          <w:b/>
        </w:rPr>
        <w:t>p</w:t>
      </w:r>
      <w:r w:rsidR="001E0B2F" w:rsidRPr="0074633C">
        <w:rPr>
          <w:rFonts w:ascii="Arial" w:hAnsi="Arial" w:cs="Arial"/>
          <w:b/>
        </w:rPr>
        <w:t>odkarpackim</w:t>
      </w:r>
      <w:r w:rsidR="001E0B2F">
        <w:rPr>
          <w:rFonts w:ascii="Arial" w:hAnsi="Arial" w:cs="Arial"/>
          <w:b/>
        </w:rPr>
        <w:t xml:space="preserve"> </w:t>
      </w:r>
      <w:r w:rsidR="00F475FB">
        <w:rPr>
          <w:rFonts w:ascii="Arial" w:hAnsi="Arial" w:cs="Arial"/>
          <w:b/>
        </w:rPr>
        <w:t>do 2030 r</w:t>
      </w:r>
      <w:r w:rsidRPr="0074633C">
        <w:rPr>
          <w:rFonts w:ascii="Arial" w:hAnsi="Arial" w:cs="Arial"/>
          <w:b/>
        </w:rPr>
        <w:t>.</w:t>
      </w:r>
    </w:p>
    <w:p w14:paraId="3CF37E06" w14:textId="77777777" w:rsidR="00B8205A" w:rsidRDefault="00B8205A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64368CAF" w14:textId="77777777" w:rsidR="00B8205A" w:rsidRPr="0074633C" w:rsidRDefault="00B8205A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1BC013FB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32CB4812" w14:textId="77777777" w:rsidR="00DF0D30" w:rsidRDefault="00DF0D30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3B98A3BF" w14:textId="77777777" w:rsidR="00DF0D30" w:rsidRDefault="00DF0D30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69CE9B9E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74633C">
        <w:rPr>
          <w:rFonts w:ascii="Arial" w:eastAsia="Times New Roman" w:hAnsi="Arial" w:cs="Arial"/>
          <w:b/>
          <w:bCs/>
          <w:color w:val="000000" w:themeColor="text1"/>
          <w:lang w:eastAsia="pl-PL"/>
        </w:rPr>
        <w:t>OBSZARY INTERWENCJI:</w:t>
      </w:r>
    </w:p>
    <w:p w14:paraId="3634F64F" w14:textId="77777777" w:rsidR="00D70D61" w:rsidRPr="0074633C" w:rsidRDefault="00A35980" w:rsidP="00D70D61">
      <w:pPr>
        <w:pStyle w:val="Nagwek3"/>
        <w:numPr>
          <w:ilvl w:val="0"/>
          <w:numId w:val="2"/>
        </w:numPr>
        <w:spacing w:before="0"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bookmarkStart w:id="2" w:name="_Toc129175160"/>
      <w:r>
        <w:rPr>
          <w:rFonts w:ascii="Arial" w:hAnsi="Arial" w:cs="Arial"/>
          <w:bCs/>
          <w:color w:val="auto"/>
          <w:sz w:val="22"/>
          <w:szCs w:val="22"/>
          <w:lang w:eastAsia="pl-PL"/>
        </w:rPr>
        <w:t>O</w:t>
      </w:r>
      <w:r w:rsidR="00D70D61" w:rsidRPr="0074633C">
        <w:rPr>
          <w:rFonts w:ascii="Arial" w:hAnsi="Arial" w:cs="Arial"/>
          <w:bCs/>
          <w:color w:val="auto"/>
          <w:sz w:val="22"/>
          <w:szCs w:val="22"/>
          <w:lang w:eastAsia="pl-PL"/>
        </w:rPr>
        <w:t>soby potrzebujące wsparcia w codziennym funkcjonowaniu ze względu na wiek, chorobę lub niepełnosprawność oraz ich opiekunowie i rodziny</w:t>
      </w:r>
      <w:bookmarkEnd w:id="2"/>
    </w:p>
    <w:p w14:paraId="28D9FC7B" w14:textId="77777777" w:rsidR="00D70D61" w:rsidRPr="0074633C" w:rsidRDefault="00A35980" w:rsidP="00D70D6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="00D70D61" w:rsidRPr="0074633C">
        <w:rPr>
          <w:rFonts w:ascii="Arial" w:hAnsi="Arial" w:cs="Arial"/>
          <w:bCs/>
        </w:rPr>
        <w:t>odzina i dzieci, w tym dzieci z niepełnosprawnościami</w:t>
      </w:r>
    </w:p>
    <w:p w14:paraId="4DB7D4F9" w14:textId="77777777" w:rsidR="00D70D61" w:rsidRPr="0074633C" w:rsidRDefault="00A35980" w:rsidP="00D70D6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D70D61" w:rsidRPr="0074633C">
        <w:rPr>
          <w:rFonts w:ascii="Arial" w:hAnsi="Arial" w:cs="Arial"/>
          <w:bCs/>
        </w:rPr>
        <w:t>soby w kryzysie zdrowia psychicznego</w:t>
      </w:r>
    </w:p>
    <w:p w14:paraId="20722994" w14:textId="77777777" w:rsidR="00D70D61" w:rsidRPr="0074633C" w:rsidRDefault="00A35980" w:rsidP="00D70D6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D70D61" w:rsidRPr="0074633C">
        <w:rPr>
          <w:rFonts w:ascii="Arial" w:hAnsi="Arial" w:cs="Arial"/>
          <w:bCs/>
        </w:rPr>
        <w:t>soby w kryzysie bezdomności i zagrożone wykluczeniem z dostępu do mieszkań</w:t>
      </w:r>
    </w:p>
    <w:p w14:paraId="56B1D36D" w14:textId="77777777" w:rsidR="00D70D61" w:rsidRPr="0074633C" w:rsidRDefault="00A35980" w:rsidP="00D70D6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="00D70D61" w:rsidRPr="0074633C">
        <w:rPr>
          <w:rFonts w:ascii="Arial" w:hAnsi="Arial" w:cs="Arial"/>
          <w:bCs/>
        </w:rPr>
        <w:t>bywatele państw trzecich, w tym migranci</w:t>
      </w:r>
    </w:p>
    <w:p w14:paraId="7F08F36E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Verdana" w:hAnsi="Arial" w:cs="Arial"/>
          <w:spacing w:val="-3"/>
        </w:rPr>
      </w:pPr>
      <w:r w:rsidRPr="0074633C">
        <w:rPr>
          <w:rFonts w:ascii="Arial" w:hAnsi="Arial" w:cs="Arial"/>
        </w:rPr>
        <w:t xml:space="preserve">We wszystkich obszarach interwencji zaplanowano działania w zakresie rozwoju usług zgodnie z wynikiem przeprowadzonej diagnozy regionalnej, która stanowi załącznik do </w:t>
      </w:r>
      <w:r w:rsidRPr="0074633C">
        <w:rPr>
          <w:rFonts w:ascii="Arial" w:eastAsia="Verdana" w:hAnsi="Arial" w:cs="Arial"/>
          <w:spacing w:val="-3"/>
        </w:rPr>
        <w:t xml:space="preserve">Podkarpackiego Planu Rozwoju Usług Społecznych i </w:t>
      </w:r>
      <w:proofErr w:type="spellStart"/>
      <w:r w:rsidRPr="0074633C">
        <w:rPr>
          <w:rFonts w:ascii="Arial" w:eastAsia="Verdana" w:hAnsi="Arial" w:cs="Arial"/>
          <w:spacing w:val="-3"/>
        </w:rPr>
        <w:t>Deinstytucjonalizacji</w:t>
      </w:r>
      <w:proofErr w:type="spellEnd"/>
      <w:r w:rsidRPr="0074633C">
        <w:rPr>
          <w:rFonts w:ascii="Arial" w:eastAsia="Verdana" w:hAnsi="Arial" w:cs="Arial"/>
          <w:spacing w:val="-3"/>
        </w:rPr>
        <w:t xml:space="preserve"> na lata 2023</w:t>
      </w:r>
      <w:r w:rsidR="001E0B2F">
        <w:rPr>
          <w:rFonts w:ascii="Arial" w:eastAsia="Verdana" w:hAnsi="Arial" w:cs="Arial"/>
          <w:spacing w:val="-3"/>
        </w:rPr>
        <w:t>–</w:t>
      </w:r>
      <w:r w:rsidRPr="0074633C">
        <w:rPr>
          <w:rFonts w:ascii="Arial" w:eastAsia="Verdana" w:hAnsi="Arial" w:cs="Arial"/>
          <w:spacing w:val="-3"/>
        </w:rPr>
        <w:t>2025.</w:t>
      </w:r>
    </w:p>
    <w:p w14:paraId="156FC650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  <w:r w:rsidRPr="0074633C">
        <w:rPr>
          <w:rFonts w:ascii="Arial" w:eastAsia="Verdana" w:hAnsi="Arial" w:cs="Arial"/>
          <w:spacing w:val="-3"/>
        </w:rPr>
        <w:t>W Planie założono również działania wspierające i monitorujące, które są wspólne dla wszystkich obszarów:</w:t>
      </w:r>
    </w:p>
    <w:p w14:paraId="7C17AE92" w14:textId="77777777" w:rsidR="00D70D61" w:rsidRPr="0074633C" w:rsidRDefault="00D70D61" w:rsidP="00D70D6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Koordynacja usług społecznych m.in. przez wspieranie tworzenia i działalności centrów usług społecznych lub miejsc koordynacji usług społecznych, szkoleń z zakresu </w:t>
      </w:r>
      <w:proofErr w:type="spellStart"/>
      <w:r w:rsidRPr="0074633C">
        <w:rPr>
          <w:rFonts w:ascii="Arial" w:hAnsi="Arial" w:cs="Arial"/>
        </w:rPr>
        <w:t>deinstytucjonalizacji</w:t>
      </w:r>
      <w:proofErr w:type="spellEnd"/>
      <w:r w:rsidRPr="0074633C">
        <w:rPr>
          <w:rFonts w:ascii="Arial" w:hAnsi="Arial" w:cs="Arial"/>
        </w:rPr>
        <w:t>, wymiana dobrych praktyk.</w:t>
      </w:r>
    </w:p>
    <w:p w14:paraId="33910A21" w14:textId="77777777" w:rsidR="00D70D61" w:rsidRPr="0074633C" w:rsidRDefault="00D70D61" w:rsidP="00D70D6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Diagnozowanie sytuacji w województwie w zakresie </w:t>
      </w:r>
      <w:proofErr w:type="spellStart"/>
      <w:r w:rsidRPr="0074633C">
        <w:rPr>
          <w:rFonts w:ascii="Arial" w:hAnsi="Arial" w:cs="Arial"/>
        </w:rPr>
        <w:t>deinstytucjonalizacji</w:t>
      </w:r>
      <w:proofErr w:type="spellEnd"/>
      <w:r w:rsidRPr="0074633C">
        <w:rPr>
          <w:rFonts w:ascii="Arial" w:hAnsi="Arial" w:cs="Arial"/>
        </w:rPr>
        <w:t xml:space="preserve"> i rozwoju usług społecznych oraz ekonomii społecznej.</w:t>
      </w:r>
    </w:p>
    <w:p w14:paraId="5E3E6DD3" w14:textId="77777777" w:rsidR="00D70D61" w:rsidRPr="0074633C" w:rsidRDefault="00D70D61" w:rsidP="00D70D6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Arial Unicode MS" w:hAnsi="Arial" w:cs="Arial"/>
        </w:rPr>
      </w:pPr>
      <w:r w:rsidRPr="0074633C">
        <w:rPr>
          <w:rFonts w:ascii="Arial" w:hAnsi="Arial" w:cs="Arial"/>
        </w:rPr>
        <w:t xml:space="preserve">Monitorowanie i ocena realizacji Podkarpackiego Planu </w:t>
      </w:r>
      <w:r w:rsidRPr="0074633C">
        <w:rPr>
          <w:rFonts w:ascii="Arial" w:eastAsia="Arial Unicode MS" w:hAnsi="Arial" w:cs="Arial"/>
        </w:rPr>
        <w:t xml:space="preserve">Rozwoju Usług Społecznych </w:t>
      </w:r>
      <w:r w:rsidRPr="0074633C">
        <w:rPr>
          <w:rFonts w:ascii="Arial" w:eastAsia="Arial Unicode MS" w:hAnsi="Arial" w:cs="Arial"/>
        </w:rPr>
        <w:br/>
        <w:t xml:space="preserve">i </w:t>
      </w:r>
      <w:proofErr w:type="spellStart"/>
      <w:r w:rsidRPr="0074633C">
        <w:rPr>
          <w:rFonts w:ascii="Arial" w:eastAsia="Arial Unicode MS" w:hAnsi="Arial" w:cs="Arial"/>
        </w:rPr>
        <w:t>Deinstytucjonalizacji</w:t>
      </w:r>
      <w:proofErr w:type="spellEnd"/>
      <w:r w:rsidRPr="0074633C">
        <w:rPr>
          <w:rFonts w:ascii="Arial" w:eastAsia="Arial Unicode MS" w:hAnsi="Arial" w:cs="Arial"/>
        </w:rPr>
        <w:t>.</w:t>
      </w:r>
    </w:p>
    <w:p w14:paraId="1C082FB1" w14:textId="77777777" w:rsidR="00D70D61" w:rsidRPr="0074633C" w:rsidRDefault="00D70D61" w:rsidP="00D70D6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Nabywanie, doskonalenie kompetencji i kwalifikacji zawodowych kadry pomocy i</w:t>
      </w:r>
      <w:r w:rsidR="00D04847">
        <w:rPr>
          <w:rStyle w:val="markedcontent"/>
          <w:rFonts w:ascii="Arial" w:hAnsi="Arial" w:cs="Arial"/>
        </w:rPr>
        <w:t> </w:t>
      </w:r>
      <w:r w:rsidRPr="0074633C">
        <w:rPr>
          <w:rStyle w:val="markedcontent"/>
          <w:rFonts w:ascii="Arial" w:hAnsi="Arial" w:cs="Arial"/>
        </w:rPr>
        <w:t>integracji społecznej oraz kadry realizującej usługi społeczne m.in. specjalistyczne i</w:t>
      </w:r>
      <w:r w:rsidR="00D04847">
        <w:rPr>
          <w:rStyle w:val="markedcontent"/>
          <w:rFonts w:ascii="Arial" w:hAnsi="Arial" w:cs="Arial"/>
        </w:rPr>
        <w:t> </w:t>
      </w:r>
      <w:r w:rsidRPr="0074633C">
        <w:rPr>
          <w:rStyle w:val="markedcontent"/>
          <w:rFonts w:ascii="Arial" w:hAnsi="Arial" w:cs="Arial"/>
        </w:rPr>
        <w:t xml:space="preserve">tematyczne szkolenia, warsztaty, </w:t>
      </w:r>
      <w:proofErr w:type="spellStart"/>
      <w:r w:rsidRPr="0074633C">
        <w:rPr>
          <w:rStyle w:val="markedcontent"/>
          <w:rFonts w:ascii="Arial" w:hAnsi="Arial" w:cs="Arial"/>
        </w:rPr>
        <w:t>superwizje</w:t>
      </w:r>
      <w:proofErr w:type="spellEnd"/>
      <w:r w:rsidRPr="0074633C">
        <w:rPr>
          <w:rStyle w:val="markedcontent"/>
          <w:rFonts w:ascii="Arial" w:hAnsi="Arial" w:cs="Arial"/>
        </w:rPr>
        <w:t>, wyjazdy studyjne.</w:t>
      </w:r>
    </w:p>
    <w:p w14:paraId="011A4C55" w14:textId="77777777" w:rsidR="00D70D61" w:rsidRPr="0074633C" w:rsidRDefault="00D70D61" w:rsidP="00D70D6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Cs/>
          <w:color w:val="1F3864" w:themeColor="accent1" w:themeShade="80"/>
        </w:rPr>
      </w:pPr>
      <w:r w:rsidRPr="0074633C">
        <w:rPr>
          <w:rFonts w:ascii="Arial" w:hAnsi="Arial" w:cs="Arial"/>
          <w:bCs/>
        </w:rPr>
        <w:t>Organizowanie i wspieranie współpracy pomiędzy instytucjami oraz podmiotami działającymi w obszarze polityki społecznej m.in. wspierania rodziny i pieczy zastępczej, pomocy społecznej, rehabilitacji społeczno-zawodowej osób z niepełnosprawnościami.</w:t>
      </w:r>
    </w:p>
    <w:p w14:paraId="68EF00BD" w14:textId="77777777" w:rsidR="00D70D61" w:rsidRPr="0074633C" w:rsidRDefault="00D70D61" w:rsidP="00D70D6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74633C">
        <w:rPr>
          <w:rFonts w:ascii="Arial" w:hAnsi="Arial" w:cs="Arial"/>
          <w:bCs/>
          <w:color w:val="000000" w:themeColor="text1"/>
        </w:rPr>
        <w:t>Rozwój podmiotów ekonomii społecznej w szczególności przedsiębiorstw społecznych realizujących usługi społeczne.</w:t>
      </w:r>
    </w:p>
    <w:p w14:paraId="33FC44C7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Cs/>
        </w:rPr>
      </w:pPr>
      <w:r w:rsidRPr="0074633C">
        <w:rPr>
          <w:rFonts w:ascii="Arial" w:hAnsi="Arial" w:cs="Arial"/>
          <w:bCs/>
        </w:rPr>
        <w:t>Działania wspólne dla wszystkich obszarów będą finansowane gł</w:t>
      </w:r>
      <w:r w:rsidR="0015582A">
        <w:rPr>
          <w:rFonts w:ascii="Arial" w:hAnsi="Arial" w:cs="Arial"/>
          <w:bCs/>
        </w:rPr>
        <w:t>ó</w:t>
      </w:r>
      <w:r w:rsidRPr="0074633C">
        <w:rPr>
          <w:rFonts w:ascii="Arial" w:hAnsi="Arial" w:cs="Arial"/>
          <w:bCs/>
        </w:rPr>
        <w:t>wnie ze środków:</w:t>
      </w:r>
    </w:p>
    <w:p w14:paraId="6FE75DBB" w14:textId="77777777" w:rsidR="00D70D61" w:rsidRPr="0074633C" w:rsidRDefault="00D70D61" w:rsidP="00D70D6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Cs/>
        </w:rPr>
      </w:pPr>
      <w:r w:rsidRPr="0074633C">
        <w:rPr>
          <w:rFonts w:ascii="Arial" w:hAnsi="Arial" w:cs="Arial"/>
        </w:rPr>
        <w:t>Fundusze Europejskie dla Rozwoju Społecznego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1A03CE2A" w14:textId="77777777" w:rsidR="00D70D61" w:rsidRPr="0074633C" w:rsidRDefault="00D70D61" w:rsidP="00D70D61">
      <w:pPr>
        <w:spacing w:after="0" w:line="276" w:lineRule="auto"/>
        <w:ind w:left="357"/>
        <w:jc w:val="both"/>
        <w:rPr>
          <w:rFonts w:ascii="Arial" w:hAnsi="Arial" w:cs="Arial"/>
          <w:bCs/>
        </w:rPr>
      </w:pPr>
      <w:r w:rsidRPr="0074633C">
        <w:rPr>
          <w:rFonts w:ascii="Arial" w:hAnsi="Arial" w:cs="Arial"/>
          <w:bCs/>
        </w:rPr>
        <w:t>Priorytet IV. SPÓJNOŚĆ SPOŁECZNA I ZDROWIE, działanie 4.13 Wysokiej jakości system</w:t>
      </w:r>
      <w:r w:rsidR="00A35980">
        <w:rPr>
          <w:rFonts w:ascii="Arial" w:hAnsi="Arial" w:cs="Arial"/>
          <w:bCs/>
        </w:rPr>
        <w:t>u</w:t>
      </w:r>
      <w:r w:rsidRPr="0074633C">
        <w:rPr>
          <w:rFonts w:ascii="Arial" w:hAnsi="Arial" w:cs="Arial"/>
          <w:bCs/>
        </w:rPr>
        <w:t xml:space="preserve"> włączenia społecznego.</w:t>
      </w:r>
    </w:p>
    <w:p w14:paraId="1F08E538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Środki Województwa Podkarpackiego (</w:t>
      </w:r>
      <w:r w:rsidRPr="0074633C">
        <w:rPr>
          <w:rFonts w:ascii="Arial" w:hAnsi="Arial" w:cs="Arial"/>
          <w:bCs/>
        </w:rPr>
        <w:t>w ramach zadań własnych ROPS</w:t>
      </w:r>
      <w:r w:rsidRPr="0074633C">
        <w:rPr>
          <w:rFonts w:ascii="Arial" w:hAnsi="Arial" w:cs="Arial"/>
        </w:rPr>
        <w:t>).</w:t>
      </w:r>
    </w:p>
    <w:p w14:paraId="334E6585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Fundusze Europejskie dla Podkarpacia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6199606D" w14:textId="77777777" w:rsidR="00D70D61" w:rsidRPr="0074633C" w:rsidRDefault="00D70D61" w:rsidP="00D70D61">
      <w:pPr>
        <w:pStyle w:val="Akapitzlist"/>
        <w:spacing w:after="0" w:line="276" w:lineRule="auto"/>
        <w:ind w:left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Priorytet 7. KAPITAŁ LUDZKI GOTOWY DO ZMIAN, Cel szczegółowy 4(h) (EFS+) wspieranie aktywnego włączenia społecznego w celu promowania równości szans, niedyskryminacji i aktywnego uczestnictwa, oraz zwiększenie zdolności do zatrudnienia </w:t>
      </w:r>
      <w:r>
        <w:rPr>
          <w:rFonts w:ascii="Arial" w:hAnsi="Arial" w:cs="Arial"/>
        </w:rPr>
        <w:br/>
      </w:r>
      <w:r w:rsidRPr="0074633C">
        <w:rPr>
          <w:rFonts w:ascii="Arial" w:hAnsi="Arial" w:cs="Arial"/>
        </w:rPr>
        <w:t>w szczególności grup w niekorzystnej sytuacji</w:t>
      </w:r>
      <w:r w:rsidR="0039291C">
        <w:rPr>
          <w:rFonts w:ascii="Arial" w:hAnsi="Arial" w:cs="Arial"/>
        </w:rPr>
        <w:t>.</w:t>
      </w:r>
    </w:p>
    <w:p w14:paraId="54152FE1" w14:textId="77777777" w:rsidR="00D70D61" w:rsidRPr="0074633C" w:rsidRDefault="00D70D61" w:rsidP="00D70D61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4BDAB55C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206C7679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7C09B095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1AC83FEA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0F48AA2F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71B58D0F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5CF17D4C" w14:textId="77777777" w:rsidR="00D70D61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3760A866" w14:textId="77777777" w:rsidR="00D70D61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4D8DE553" w14:textId="77777777" w:rsidR="00D70D61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57A3791E" w14:textId="77777777" w:rsidR="00D70D61" w:rsidRPr="009A1523" w:rsidRDefault="00D70D61" w:rsidP="00D70D61">
      <w:pPr>
        <w:spacing w:after="0" w:line="240" w:lineRule="auto"/>
        <w:rPr>
          <w:rFonts w:ascii="Arial" w:eastAsia="Times New Roman" w:hAnsi="Arial" w:cs="Arial"/>
          <w:b/>
          <w:bCs/>
          <w:color w:val="808080" w:themeColor="background1" w:themeShade="80"/>
          <w:lang w:eastAsia="pl-PL"/>
        </w:rPr>
      </w:pPr>
      <w:r w:rsidRPr="009A1523">
        <w:rPr>
          <w:rFonts w:ascii="Arial" w:eastAsia="Times New Roman" w:hAnsi="Arial" w:cs="Arial"/>
          <w:b/>
          <w:bCs/>
          <w:color w:val="808080" w:themeColor="background1" w:themeShade="80"/>
          <w:lang w:eastAsia="pl-PL"/>
        </w:rPr>
        <w:t>WYKAZ SKRÓTÓW</w:t>
      </w:r>
    </w:p>
    <w:p w14:paraId="356A572E" w14:textId="77777777" w:rsidR="00D70D61" w:rsidRDefault="00D70D61" w:rsidP="00D7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D70D61" w14:paraId="7C52E1D6" w14:textId="77777777" w:rsidTr="00894BC1">
        <w:tc>
          <w:tcPr>
            <w:tcW w:w="1696" w:type="dxa"/>
          </w:tcPr>
          <w:p w14:paraId="4B9F4D09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CIS</w:t>
            </w:r>
          </w:p>
        </w:tc>
        <w:tc>
          <w:tcPr>
            <w:tcW w:w="7366" w:type="dxa"/>
          </w:tcPr>
          <w:p w14:paraId="395B3D7E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Centrum Integracji Społecznej</w:t>
            </w:r>
          </w:p>
        </w:tc>
      </w:tr>
      <w:tr w:rsidR="00D70D61" w14:paraId="55C8A309" w14:textId="77777777" w:rsidTr="00894BC1">
        <w:tc>
          <w:tcPr>
            <w:tcW w:w="1696" w:type="dxa"/>
          </w:tcPr>
          <w:p w14:paraId="12AED17F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CS</w:t>
            </w:r>
          </w:p>
        </w:tc>
        <w:tc>
          <w:tcPr>
            <w:tcW w:w="7366" w:type="dxa"/>
          </w:tcPr>
          <w:p w14:paraId="57A7A743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Cel Szczegółowy</w:t>
            </w:r>
          </w:p>
        </w:tc>
      </w:tr>
      <w:tr w:rsidR="00D70D61" w14:paraId="47DCFD3B" w14:textId="77777777" w:rsidTr="00894BC1">
        <w:tc>
          <w:tcPr>
            <w:tcW w:w="1696" w:type="dxa"/>
          </w:tcPr>
          <w:p w14:paraId="0D23671D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CUS</w:t>
            </w:r>
          </w:p>
        </w:tc>
        <w:tc>
          <w:tcPr>
            <w:tcW w:w="7366" w:type="dxa"/>
          </w:tcPr>
          <w:p w14:paraId="22378B05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Centrum Usług Społecznych</w:t>
            </w:r>
          </w:p>
        </w:tc>
      </w:tr>
      <w:tr w:rsidR="009E322F" w14:paraId="741F4CAB" w14:textId="77777777" w:rsidTr="00894BC1">
        <w:tc>
          <w:tcPr>
            <w:tcW w:w="1696" w:type="dxa"/>
          </w:tcPr>
          <w:p w14:paraId="03EBA60A" w14:textId="77777777" w:rsidR="009E322F" w:rsidRPr="00CC1CB8" w:rsidRDefault="009E322F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DPS</w:t>
            </w:r>
          </w:p>
        </w:tc>
        <w:tc>
          <w:tcPr>
            <w:tcW w:w="7366" w:type="dxa"/>
          </w:tcPr>
          <w:p w14:paraId="024D8CCD" w14:textId="77777777" w:rsidR="009E322F" w:rsidRPr="00CC1CB8" w:rsidRDefault="009E322F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Dom Pomocy Społecznej</w:t>
            </w:r>
          </w:p>
        </w:tc>
      </w:tr>
      <w:tr w:rsidR="00D70D61" w14:paraId="0F82B07F" w14:textId="77777777" w:rsidTr="00894BC1">
        <w:tc>
          <w:tcPr>
            <w:tcW w:w="1696" w:type="dxa"/>
          </w:tcPr>
          <w:p w14:paraId="6FCD1ECD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EFRR</w:t>
            </w:r>
          </w:p>
        </w:tc>
        <w:tc>
          <w:tcPr>
            <w:tcW w:w="7366" w:type="dxa"/>
          </w:tcPr>
          <w:p w14:paraId="2B2397C8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Europejski Fundusz Rozwoju Regionalnego</w:t>
            </w:r>
          </w:p>
        </w:tc>
      </w:tr>
      <w:tr w:rsidR="00D70D61" w14:paraId="32DF5F31" w14:textId="77777777" w:rsidTr="00894BC1">
        <w:tc>
          <w:tcPr>
            <w:tcW w:w="1696" w:type="dxa"/>
          </w:tcPr>
          <w:p w14:paraId="23B9ADA3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EFS+</w:t>
            </w:r>
          </w:p>
        </w:tc>
        <w:tc>
          <w:tcPr>
            <w:tcW w:w="7366" w:type="dxa"/>
          </w:tcPr>
          <w:p w14:paraId="25471438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Europejski Fundusz Społeczny Plus</w:t>
            </w:r>
          </w:p>
        </w:tc>
      </w:tr>
      <w:tr w:rsidR="00D70D61" w14:paraId="6EC62FD3" w14:textId="77777777" w:rsidTr="00894BC1">
        <w:tc>
          <w:tcPr>
            <w:tcW w:w="1696" w:type="dxa"/>
          </w:tcPr>
          <w:p w14:paraId="3E53B324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ES</w:t>
            </w:r>
          </w:p>
        </w:tc>
        <w:tc>
          <w:tcPr>
            <w:tcW w:w="7366" w:type="dxa"/>
          </w:tcPr>
          <w:p w14:paraId="2C0C4BD7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 xml:space="preserve">Ekonomia </w:t>
            </w:r>
            <w:r w:rsidR="00A35980">
              <w:rPr>
                <w:rFonts w:ascii="Arial" w:eastAsia="Times New Roman" w:hAnsi="Arial" w:cs="Arial"/>
                <w:lang w:eastAsia="pl-PL"/>
              </w:rPr>
              <w:t>S</w:t>
            </w:r>
            <w:r w:rsidRPr="00CC1CB8">
              <w:rPr>
                <w:rFonts w:ascii="Arial" w:eastAsia="Times New Roman" w:hAnsi="Arial" w:cs="Arial"/>
                <w:lang w:eastAsia="pl-PL"/>
              </w:rPr>
              <w:t>połeczna</w:t>
            </w:r>
          </w:p>
        </w:tc>
      </w:tr>
      <w:tr w:rsidR="00444D8F" w14:paraId="4CFD66B4" w14:textId="77777777" w:rsidTr="00894BC1">
        <w:tc>
          <w:tcPr>
            <w:tcW w:w="1696" w:type="dxa"/>
          </w:tcPr>
          <w:p w14:paraId="44259EBF" w14:textId="77777777" w:rsidR="00444D8F" w:rsidRPr="00CC1CB8" w:rsidRDefault="00444D8F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FAS</w:t>
            </w:r>
          </w:p>
        </w:tc>
        <w:tc>
          <w:tcPr>
            <w:tcW w:w="7366" w:type="dxa"/>
          </w:tcPr>
          <w:p w14:paraId="7247F135" w14:textId="77777777" w:rsidR="00444D8F" w:rsidRPr="00CC1CB8" w:rsidRDefault="00444D8F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Alkoholowy Zespół Płodowy</w:t>
            </w:r>
          </w:p>
        </w:tc>
      </w:tr>
      <w:tr w:rsidR="00444D8F" w14:paraId="5F689F63" w14:textId="77777777" w:rsidTr="00894BC1">
        <w:tc>
          <w:tcPr>
            <w:tcW w:w="1696" w:type="dxa"/>
          </w:tcPr>
          <w:p w14:paraId="3059E953" w14:textId="77777777" w:rsidR="00444D8F" w:rsidRPr="00CC1CB8" w:rsidRDefault="00444D8F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FASD</w:t>
            </w:r>
          </w:p>
        </w:tc>
        <w:tc>
          <w:tcPr>
            <w:tcW w:w="7366" w:type="dxa"/>
          </w:tcPr>
          <w:p w14:paraId="0458D824" w14:textId="77777777" w:rsidR="00444D8F" w:rsidRPr="00CC1CB8" w:rsidRDefault="00444D8F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Spektrum Płodowych Zaburzeń Alkoholowych</w:t>
            </w:r>
          </w:p>
        </w:tc>
      </w:tr>
      <w:tr w:rsidR="00D70D61" w14:paraId="3E370686" w14:textId="77777777" w:rsidTr="00894BC1">
        <w:tc>
          <w:tcPr>
            <w:tcW w:w="1696" w:type="dxa"/>
          </w:tcPr>
          <w:p w14:paraId="4BB78FA7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FEP</w:t>
            </w:r>
          </w:p>
        </w:tc>
        <w:tc>
          <w:tcPr>
            <w:tcW w:w="7366" w:type="dxa"/>
          </w:tcPr>
          <w:p w14:paraId="5C0EC8B7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Fundusze Europejskie dla Podkarpacia 2021</w:t>
            </w:r>
            <w:r w:rsidR="00A56FEB">
              <w:rPr>
                <w:rFonts w:ascii="Arial" w:eastAsia="Verdana" w:hAnsi="Arial" w:cs="Arial"/>
                <w:spacing w:val="-3"/>
              </w:rPr>
              <w:t>–</w:t>
            </w:r>
            <w:r w:rsidRPr="00CC1CB8">
              <w:rPr>
                <w:rFonts w:ascii="Arial" w:eastAsia="Times New Roman" w:hAnsi="Arial" w:cs="Arial"/>
                <w:lang w:eastAsia="pl-PL"/>
              </w:rPr>
              <w:t>2027</w:t>
            </w:r>
          </w:p>
        </w:tc>
      </w:tr>
      <w:tr w:rsidR="00D70D61" w14:paraId="664F24B1" w14:textId="77777777" w:rsidTr="00894BC1">
        <w:tc>
          <w:tcPr>
            <w:tcW w:w="1696" w:type="dxa"/>
          </w:tcPr>
          <w:p w14:paraId="600207B0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FERS</w:t>
            </w:r>
          </w:p>
        </w:tc>
        <w:tc>
          <w:tcPr>
            <w:tcW w:w="7366" w:type="dxa"/>
          </w:tcPr>
          <w:p w14:paraId="48EDCFF1" w14:textId="77777777" w:rsidR="00D70D61" w:rsidRDefault="00D70D61" w:rsidP="00894BC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Fundusze Europejskie dla Rozwoju Społecznego 2021</w:t>
            </w:r>
            <w:r w:rsidR="00A56FEB">
              <w:rPr>
                <w:rFonts w:ascii="Arial" w:eastAsia="Verdana" w:hAnsi="Arial" w:cs="Arial"/>
                <w:spacing w:val="-3"/>
              </w:rPr>
              <w:t>–</w:t>
            </w:r>
            <w:r w:rsidRPr="00CC1CB8">
              <w:rPr>
                <w:rFonts w:ascii="Arial" w:eastAsia="Times New Roman" w:hAnsi="Arial" w:cs="Arial"/>
                <w:lang w:eastAsia="pl-PL"/>
              </w:rPr>
              <w:t>2027</w:t>
            </w:r>
          </w:p>
        </w:tc>
      </w:tr>
      <w:tr w:rsidR="00D70D61" w14:paraId="549B6024" w14:textId="77777777" w:rsidTr="00894BC1">
        <w:tc>
          <w:tcPr>
            <w:tcW w:w="1696" w:type="dxa"/>
          </w:tcPr>
          <w:p w14:paraId="053F99D5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550C99">
              <w:rPr>
                <w:rFonts w:ascii="Arial" w:eastAsia="Times New Roman" w:hAnsi="Arial" w:cs="Arial"/>
                <w:lang w:eastAsia="pl-PL"/>
              </w:rPr>
              <w:t>LSR</w:t>
            </w:r>
          </w:p>
        </w:tc>
        <w:tc>
          <w:tcPr>
            <w:tcW w:w="7366" w:type="dxa"/>
          </w:tcPr>
          <w:p w14:paraId="73FD39B2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550C99">
              <w:rPr>
                <w:rFonts w:ascii="Arial" w:eastAsia="Times New Roman" w:hAnsi="Arial" w:cs="Arial"/>
                <w:lang w:eastAsia="pl-PL"/>
              </w:rPr>
              <w:t>Lokalna Strategia Rozwoju</w:t>
            </w:r>
          </w:p>
        </w:tc>
      </w:tr>
      <w:tr w:rsidR="00D70D61" w14:paraId="27CA6046" w14:textId="77777777" w:rsidTr="00894BC1">
        <w:tc>
          <w:tcPr>
            <w:tcW w:w="1696" w:type="dxa"/>
          </w:tcPr>
          <w:p w14:paraId="67C4364B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KIS</w:t>
            </w:r>
          </w:p>
        </w:tc>
        <w:tc>
          <w:tcPr>
            <w:tcW w:w="7366" w:type="dxa"/>
          </w:tcPr>
          <w:p w14:paraId="6D63C6B1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Klub Integracji Społecznej</w:t>
            </w:r>
          </w:p>
        </w:tc>
      </w:tr>
      <w:tr w:rsidR="00D70D61" w14:paraId="4E431D43" w14:textId="77777777" w:rsidTr="00894BC1">
        <w:tc>
          <w:tcPr>
            <w:tcW w:w="1696" w:type="dxa"/>
          </w:tcPr>
          <w:p w14:paraId="19DC2D88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E808D9">
              <w:rPr>
                <w:rFonts w:ascii="Arial" w:eastAsia="Times New Roman" w:hAnsi="Arial" w:cs="Arial"/>
                <w:lang w:eastAsia="pl-PL"/>
              </w:rPr>
              <w:t>MFiPR</w:t>
            </w:r>
            <w:proofErr w:type="spellEnd"/>
          </w:p>
        </w:tc>
        <w:tc>
          <w:tcPr>
            <w:tcW w:w="7366" w:type="dxa"/>
          </w:tcPr>
          <w:p w14:paraId="2ECB748D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Ministerstwo Funduszy i Polityki Regionalnej</w:t>
            </w:r>
          </w:p>
        </w:tc>
      </w:tr>
      <w:tr w:rsidR="00D70D61" w14:paraId="58C9D21F" w14:textId="77777777" w:rsidTr="00894BC1">
        <w:tc>
          <w:tcPr>
            <w:tcW w:w="1696" w:type="dxa"/>
          </w:tcPr>
          <w:p w14:paraId="7FC67D96" w14:textId="77777777" w:rsidR="00D70D61" w:rsidRPr="00E808D9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NGO</w:t>
            </w:r>
          </w:p>
        </w:tc>
        <w:tc>
          <w:tcPr>
            <w:tcW w:w="7366" w:type="dxa"/>
          </w:tcPr>
          <w:p w14:paraId="7CCCD30F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CC1CB8">
              <w:rPr>
                <w:rFonts w:ascii="Arial" w:eastAsia="Times New Roman" w:hAnsi="Arial" w:cs="Arial"/>
                <w:lang w:eastAsia="pl-PL"/>
              </w:rPr>
              <w:t>Organizacja pozarządowa</w:t>
            </w:r>
          </w:p>
        </w:tc>
      </w:tr>
      <w:tr w:rsidR="00D70D61" w14:paraId="248EC732" w14:textId="77777777" w:rsidTr="00894BC1">
        <w:tc>
          <w:tcPr>
            <w:tcW w:w="1696" w:type="dxa"/>
          </w:tcPr>
          <w:p w14:paraId="518EC9D9" w14:textId="77777777" w:rsidR="00D70D61" w:rsidRPr="00E808D9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FF0CA4">
              <w:rPr>
                <w:rFonts w:ascii="Arial" w:eastAsia="Times New Roman" w:hAnsi="Arial" w:cs="Arial"/>
                <w:lang w:eastAsia="pl-PL"/>
              </w:rPr>
              <w:t>OzN</w:t>
            </w:r>
            <w:proofErr w:type="spellEnd"/>
          </w:p>
        </w:tc>
        <w:tc>
          <w:tcPr>
            <w:tcW w:w="7366" w:type="dxa"/>
          </w:tcPr>
          <w:p w14:paraId="6DE27AD2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FF0CA4">
              <w:rPr>
                <w:rFonts w:ascii="Arial" w:eastAsia="Times New Roman" w:hAnsi="Arial" w:cs="Arial"/>
                <w:lang w:eastAsia="pl-PL"/>
              </w:rPr>
              <w:t>Osoby z niepełnosprawnościami</w:t>
            </w:r>
          </w:p>
        </w:tc>
      </w:tr>
      <w:tr w:rsidR="00D70D61" w14:paraId="462C4108" w14:textId="77777777" w:rsidTr="00894BC1">
        <w:tc>
          <w:tcPr>
            <w:tcW w:w="1696" w:type="dxa"/>
          </w:tcPr>
          <w:p w14:paraId="147C9B37" w14:textId="77777777" w:rsidR="00D70D61" w:rsidRPr="00E808D9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026D00">
              <w:rPr>
                <w:rFonts w:ascii="Arial" w:eastAsia="Times New Roman" w:hAnsi="Arial" w:cs="Arial"/>
                <w:lang w:eastAsia="pl-PL"/>
              </w:rPr>
              <w:t>PFRON</w:t>
            </w:r>
          </w:p>
        </w:tc>
        <w:tc>
          <w:tcPr>
            <w:tcW w:w="7366" w:type="dxa"/>
          </w:tcPr>
          <w:p w14:paraId="0B5B3C7D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026D00">
              <w:rPr>
                <w:rFonts w:ascii="Arial" w:eastAsia="Times New Roman" w:hAnsi="Arial" w:cs="Arial"/>
                <w:lang w:eastAsia="pl-PL"/>
              </w:rPr>
              <w:t>Państwowy Fundusz Rehabilitacji Osób Niepełnosprawnych</w:t>
            </w:r>
          </w:p>
        </w:tc>
      </w:tr>
      <w:tr w:rsidR="00D70D61" w14:paraId="7E966AA8" w14:textId="77777777" w:rsidTr="00894BC1">
        <w:tc>
          <w:tcPr>
            <w:tcW w:w="1696" w:type="dxa"/>
          </w:tcPr>
          <w:p w14:paraId="2AC79D89" w14:textId="77777777" w:rsidR="00D70D61" w:rsidRPr="00AD3C7B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AD3C7B">
              <w:rPr>
                <w:rFonts w:ascii="Arial" w:eastAsia="Times New Roman" w:hAnsi="Arial" w:cs="Arial"/>
                <w:lang w:eastAsia="pl-PL"/>
              </w:rPr>
              <w:t>RLKS</w:t>
            </w:r>
          </w:p>
        </w:tc>
        <w:tc>
          <w:tcPr>
            <w:tcW w:w="7366" w:type="dxa"/>
          </w:tcPr>
          <w:p w14:paraId="46F34B23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Rozwój Lokalny Kierowany przez Społeczność</w:t>
            </w:r>
          </w:p>
        </w:tc>
      </w:tr>
      <w:tr w:rsidR="00D70D61" w14:paraId="5E94A506" w14:textId="77777777" w:rsidTr="00894BC1">
        <w:tc>
          <w:tcPr>
            <w:tcW w:w="1696" w:type="dxa"/>
          </w:tcPr>
          <w:p w14:paraId="6B86B347" w14:textId="77777777" w:rsidR="00D70D61" w:rsidRPr="00AD3C7B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AD3C7B">
              <w:rPr>
                <w:rFonts w:ascii="Arial" w:eastAsia="Times New Roman" w:hAnsi="Arial" w:cs="Arial"/>
                <w:lang w:eastAsia="pl-PL"/>
              </w:rPr>
              <w:t>ROPS</w:t>
            </w:r>
          </w:p>
        </w:tc>
        <w:tc>
          <w:tcPr>
            <w:tcW w:w="7366" w:type="dxa"/>
          </w:tcPr>
          <w:p w14:paraId="29989B90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Regionalny Ośrodek </w:t>
            </w:r>
            <w:r w:rsidR="009E322F">
              <w:rPr>
                <w:rFonts w:ascii="Arial" w:eastAsia="Times New Roman" w:hAnsi="Arial" w:cs="Arial"/>
                <w:lang w:eastAsia="pl-PL"/>
              </w:rPr>
              <w:t>P</w:t>
            </w:r>
            <w:r>
              <w:rPr>
                <w:rFonts w:ascii="Arial" w:eastAsia="Times New Roman" w:hAnsi="Arial" w:cs="Arial"/>
                <w:lang w:eastAsia="pl-PL"/>
              </w:rPr>
              <w:t>olityki Społecznej w Rzeszowie</w:t>
            </w:r>
          </w:p>
        </w:tc>
      </w:tr>
      <w:tr w:rsidR="006031A9" w:rsidRPr="006031A9" w14:paraId="78038411" w14:textId="77777777" w:rsidTr="00894BC1">
        <w:tc>
          <w:tcPr>
            <w:tcW w:w="1696" w:type="dxa"/>
          </w:tcPr>
          <w:p w14:paraId="078BBC7D" w14:textId="77777777" w:rsidR="006031A9" w:rsidRPr="006031A9" w:rsidRDefault="006031A9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6031A9">
              <w:rPr>
                <w:rFonts w:ascii="Arial" w:hAnsi="Arial" w:cs="Arial"/>
                <w:bCs/>
              </w:rPr>
              <w:t>SZOP</w:t>
            </w:r>
          </w:p>
        </w:tc>
        <w:tc>
          <w:tcPr>
            <w:tcW w:w="7366" w:type="dxa"/>
          </w:tcPr>
          <w:p w14:paraId="16CAAAB4" w14:textId="77777777" w:rsidR="006031A9" w:rsidRPr="006031A9" w:rsidRDefault="006031A9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6031A9">
              <w:rPr>
                <w:rFonts w:ascii="Arial" w:eastAsia="Times New Roman" w:hAnsi="Arial" w:cs="Arial"/>
                <w:lang w:eastAsia="pl-PL"/>
              </w:rPr>
              <w:t xml:space="preserve">Szczegółowy Opis Priorytetów </w:t>
            </w:r>
          </w:p>
        </w:tc>
      </w:tr>
      <w:tr w:rsidR="00D70D61" w14:paraId="4B355F30" w14:textId="77777777" w:rsidTr="00894BC1">
        <w:tc>
          <w:tcPr>
            <w:tcW w:w="1696" w:type="dxa"/>
          </w:tcPr>
          <w:p w14:paraId="39EE87B9" w14:textId="77777777" w:rsidR="00D70D61" w:rsidRPr="00AD3C7B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AD3C7B">
              <w:rPr>
                <w:rFonts w:ascii="Arial" w:eastAsia="Times New Roman" w:hAnsi="Arial" w:cs="Arial"/>
                <w:lang w:eastAsia="pl-PL"/>
              </w:rPr>
              <w:t>PPRUSiDI</w:t>
            </w:r>
            <w:proofErr w:type="spellEnd"/>
          </w:p>
        </w:tc>
        <w:tc>
          <w:tcPr>
            <w:tcW w:w="7366" w:type="dxa"/>
          </w:tcPr>
          <w:p w14:paraId="0ED98E50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5F6DA8">
              <w:rPr>
                <w:rFonts w:ascii="Arial" w:eastAsia="Verdana" w:hAnsi="Arial" w:cs="Arial"/>
                <w:spacing w:val="-3"/>
              </w:rPr>
              <w:t xml:space="preserve">Podkarpacki Plan Rozwoju Usług Społecznych i </w:t>
            </w:r>
            <w:proofErr w:type="spellStart"/>
            <w:r w:rsidRPr="005F6DA8">
              <w:rPr>
                <w:rFonts w:ascii="Arial" w:eastAsia="Verdana" w:hAnsi="Arial" w:cs="Arial"/>
                <w:spacing w:val="-3"/>
              </w:rPr>
              <w:t>Deinstytucjonalizacji</w:t>
            </w:r>
            <w:proofErr w:type="spellEnd"/>
          </w:p>
        </w:tc>
      </w:tr>
      <w:tr w:rsidR="00D70D61" w14:paraId="46247F01" w14:textId="77777777" w:rsidTr="00894BC1">
        <w:tc>
          <w:tcPr>
            <w:tcW w:w="1696" w:type="dxa"/>
          </w:tcPr>
          <w:p w14:paraId="5991A341" w14:textId="77777777" w:rsidR="00D70D61" w:rsidRPr="00AD3C7B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UE</w:t>
            </w:r>
          </w:p>
        </w:tc>
        <w:tc>
          <w:tcPr>
            <w:tcW w:w="7366" w:type="dxa"/>
          </w:tcPr>
          <w:p w14:paraId="4330E741" w14:textId="77777777" w:rsidR="00D70D61" w:rsidRPr="005F6DA8" w:rsidRDefault="00D70D61" w:rsidP="00894BC1">
            <w:pPr>
              <w:spacing w:line="480" w:lineRule="auto"/>
              <w:rPr>
                <w:rFonts w:ascii="Arial" w:eastAsia="Verdana" w:hAnsi="Arial" w:cs="Arial"/>
                <w:spacing w:val="-3"/>
              </w:rPr>
            </w:pPr>
            <w:r>
              <w:rPr>
                <w:rFonts w:ascii="Arial" w:eastAsia="Verdana" w:hAnsi="Arial" w:cs="Arial"/>
                <w:spacing w:val="-3"/>
              </w:rPr>
              <w:t>Unia Europejska</w:t>
            </w:r>
          </w:p>
        </w:tc>
      </w:tr>
      <w:tr w:rsidR="00A35980" w14:paraId="18B3FE8B" w14:textId="77777777" w:rsidTr="00894BC1">
        <w:tc>
          <w:tcPr>
            <w:tcW w:w="1696" w:type="dxa"/>
          </w:tcPr>
          <w:p w14:paraId="012933C4" w14:textId="77777777" w:rsidR="00A35980" w:rsidRDefault="00A35980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WTZ</w:t>
            </w:r>
          </w:p>
        </w:tc>
        <w:tc>
          <w:tcPr>
            <w:tcW w:w="7366" w:type="dxa"/>
          </w:tcPr>
          <w:p w14:paraId="24B396FC" w14:textId="77777777" w:rsidR="00A35980" w:rsidRDefault="00A35980" w:rsidP="00894BC1">
            <w:pPr>
              <w:spacing w:line="480" w:lineRule="auto"/>
              <w:rPr>
                <w:rFonts w:ascii="Arial" w:eastAsia="Verdana" w:hAnsi="Arial" w:cs="Arial"/>
                <w:spacing w:val="-3"/>
              </w:rPr>
            </w:pPr>
            <w:r>
              <w:rPr>
                <w:rFonts w:ascii="Arial" w:eastAsia="Verdana" w:hAnsi="Arial" w:cs="Arial"/>
                <w:spacing w:val="-3"/>
              </w:rPr>
              <w:t>Warsztaty Terapii Zajęciowej</w:t>
            </w:r>
          </w:p>
        </w:tc>
      </w:tr>
      <w:tr w:rsidR="00D70D61" w14:paraId="6723FCA5" w14:textId="77777777" w:rsidTr="00894BC1">
        <w:tc>
          <w:tcPr>
            <w:tcW w:w="1696" w:type="dxa"/>
          </w:tcPr>
          <w:p w14:paraId="4C38D3EE" w14:textId="77777777" w:rsidR="00D70D61" w:rsidRPr="00CC1CB8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026D00">
              <w:rPr>
                <w:rFonts w:ascii="Arial" w:eastAsia="Times New Roman" w:hAnsi="Arial" w:cs="Arial"/>
                <w:lang w:eastAsia="pl-PL"/>
              </w:rPr>
              <w:t>WUP</w:t>
            </w:r>
          </w:p>
        </w:tc>
        <w:tc>
          <w:tcPr>
            <w:tcW w:w="7366" w:type="dxa"/>
          </w:tcPr>
          <w:p w14:paraId="3B2720D9" w14:textId="77777777" w:rsidR="00D70D61" w:rsidRDefault="00D70D61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 w:rsidRPr="00026D00">
              <w:rPr>
                <w:rFonts w:ascii="Arial" w:eastAsia="Times New Roman" w:hAnsi="Arial" w:cs="Arial"/>
                <w:lang w:eastAsia="pl-PL"/>
              </w:rPr>
              <w:t>Wojewódzki Urząd Pracy</w:t>
            </w:r>
          </w:p>
        </w:tc>
      </w:tr>
      <w:tr w:rsidR="00A35980" w14:paraId="178F1F7D" w14:textId="77777777" w:rsidTr="00894BC1">
        <w:tc>
          <w:tcPr>
            <w:tcW w:w="1696" w:type="dxa"/>
          </w:tcPr>
          <w:p w14:paraId="6AA041A5" w14:textId="77777777" w:rsidR="00A35980" w:rsidRPr="00026D00" w:rsidRDefault="00A35980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ZAZ</w:t>
            </w:r>
          </w:p>
        </w:tc>
        <w:tc>
          <w:tcPr>
            <w:tcW w:w="7366" w:type="dxa"/>
          </w:tcPr>
          <w:p w14:paraId="210352E0" w14:textId="77777777" w:rsidR="00A35980" w:rsidRPr="00026D00" w:rsidRDefault="00A35980" w:rsidP="00894BC1">
            <w:pPr>
              <w:spacing w:line="48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Zakład Aktywności Zawodowej</w:t>
            </w:r>
          </w:p>
        </w:tc>
      </w:tr>
    </w:tbl>
    <w:p w14:paraId="6AD3FBC3" w14:textId="77777777" w:rsidR="00D70D61" w:rsidRPr="00026D00" w:rsidRDefault="00D70D61" w:rsidP="00D70D61"/>
    <w:p w14:paraId="616E62DF" w14:textId="77777777" w:rsidR="00D70D61" w:rsidRPr="0074633C" w:rsidRDefault="00D70D61" w:rsidP="00D70D61">
      <w:pPr>
        <w:pStyle w:val="Nagwek3"/>
        <w:spacing w:before="0" w:line="276" w:lineRule="auto"/>
        <w:jc w:val="both"/>
        <w:rPr>
          <w:rFonts w:ascii="Arial" w:hAnsi="Arial" w:cs="Arial"/>
          <w:b/>
          <w:color w:val="767171" w:themeColor="background2" w:themeShade="80"/>
          <w:sz w:val="22"/>
          <w:szCs w:val="22"/>
          <w:u w:val="single"/>
        </w:rPr>
      </w:pPr>
      <w:bookmarkStart w:id="3" w:name="_Toc129175161"/>
      <w:bookmarkStart w:id="4" w:name="_Hlk130892391"/>
      <w:r w:rsidRPr="0074633C">
        <w:rPr>
          <w:rFonts w:ascii="Arial" w:hAnsi="Arial" w:cs="Arial"/>
          <w:b/>
          <w:color w:val="767171" w:themeColor="background2" w:themeShade="80"/>
          <w:sz w:val="22"/>
          <w:szCs w:val="22"/>
          <w:u w:val="single"/>
          <w:lang w:eastAsia="ar-SA"/>
        </w:rPr>
        <w:lastRenderedPageBreak/>
        <w:t xml:space="preserve">KARTA OBSZARU: </w:t>
      </w:r>
      <w:r w:rsidRPr="0074633C">
        <w:rPr>
          <w:rFonts w:ascii="Arial" w:hAnsi="Arial" w:cs="Arial"/>
          <w:b/>
          <w:color w:val="767171" w:themeColor="background2" w:themeShade="80"/>
          <w:sz w:val="22"/>
          <w:szCs w:val="22"/>
          <w:u w:val="single"/>
          <w:lang w:eastAsia="pl-PL"/>
        </w:rPr>
        <w:t>OSOBY POTRZEBUJĄCE WSPARCIA W CODZIENNYM FUNKCJONOWANIU ZE WZGLĘDU NA WIEK, CHOROBĘ LUB NIEPEŁNOSPRAWNOŚĆ ORAZ ICH OPIEKUNOWIE I RODZINY</w:t>
      </w:r>
      <w:bookmarkEnd w:id="3"/>
    </w:p>
    <w:bookmarkEnd w:id="4"/>
    <w:p w14:paraId="62D3E8BD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9491CB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4633C">
        <w:rPr>
          <w:rFonts w:ascii="Arial" w:hAnsi="Arial" w:cs="Arial"/>
          <w:b/>
          <w:sz w:val="22"/>
          <w:szCs w:val="22"/>
        </w:rPr>
        <w:t>Grupy docelowe</w:t>
      </w:r>
    </w:p>
    <w:p w14:paraId="3CAA119B" w14:textId="77777777" w:rsidR="00D70D61" w:rsidRDefault="00D70D61" w:rsidP="00D70D61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 xml:space="preserve">osoby potrzebujące wsparcia w codziennym funkcjonowaniu, osoby starsze, osoby </w:t>
      </w:r>
      <w:r w:rsidRPr="0074633C">
        <w:rPr>
          <w:rStyle w:val="markedcontent"/>
          <w:rFonts w:ascii="Arial" w:hAnsi="Arial" w:cs="Arial"/>
        </w:rPr>
        <w:br/>
        <w:t>z niepełnosprawnościami oraz</w:t>
      </w:r>
      <w:r w:rsidRPr="0074633C">
        <w:rPr>
          <w:rFonts w:ascii="Arial" w:hAnsi="Arial" w:cs="Arial"/>
        </w:rPr>
        <w:t> </w:t>
      </w:r>
      <w:r w:rsidRPr="0074633C">
        <w:rPr>
          <w:rStyle w:val="markedcontent"/>
          <w:rFonts w:ascii="Arial" w:hAnsi="Arial" w:cs="Arial"/>
        </w:rPr>
        <w:t xml:space="preserve">opiekunowie </w:t>
      </w:r>
      <w:r>
        <w:rPr>
          <w:rStyle w:val="markedcontent"/>
          <w:rFonts w:ascii="Arial" w:hAnsi="Arial" w:cs="Arial"/>
        </w:rPr>
        <w:t>nieformalni/</w:t>
      </w:r>
      <w:r w:rsidRPr="0074633C">
        <w:rPr>
          <w:rStyle w:val="markedcontent"/>
          <w:rFonts w:ascii="Arial" w:hAnsi="Arial" w:cs="Arial"/>
        </w:rPr>
        <w:t>faktyczn</w:t>
      </w:r>
      <w:r>
        <w:rPr>
          <w:rStyle w:val="markedcontent"/>
          <w:rFonts w:ascii="Arial" w:hAnsi="Arial" w:cs="Arial"/>
        </w:rPr>
        <w:t>i</w:t>
      </w:r>
      <w:r w:rsidRPr="0074633C">
        <w:rPr>
          <w:rStyle w:val="markedcontent"/>
          <w:rFonts w:ascii="Arial" w:hAnsi="Arial" w:cs="Arial"/>
        </w:rPr>
        <w:t xml:space="preserve"> w/w osób,</w:t>
      </w:r>
    </w:p>
    <w:p w14:paraId="637240B2" w14:textId="77777777" w:rsidR="00C34B84" w:rsidRDefault="00C34B84" w:rsidP="00C34B84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osoby dorosłe z problemami zdrowia psychicznego,</w:t>
      </w:r>
    </w:p>
    <w:p w14:paraId="3128E141" w14:textId="77777777" w:rsidR="00D70D61" w:rsidRDefault="00D70D61" w:rsidP="00D70D61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otoczenie ww</w:t>
      </w:r>
      <w:r w:rsidR="00A56FEB">
        <w:rPr>
          <w:rStyle w:val="markedcontent"/>
          <w:rFonts w:ascii="Arial" w:hAnsi="Arial" w:cs="Arial"/>
        </w:rPr>
        <w:t>.</w:t>
      </w:r>
      <w:r w:rsidRPr="0074633C">
        <w:rPr>
          <w:rStyle w:val="markedcontent"/>
          <w:rFonts w:ascii="Arial" w:hAnsi="Arial" w:cs="Arial"/>
        </w:rPr>
        <w:t xml:space="preserve"> osób (w zakresie</w:t>
      </w:r>
      <w:r w:rsidR="00A56FEB">
        <w:rPr>
          <w:rStyle w:val="markedcontent"/>
          <w:rFonts w:ascii="Arial" w:hAnsi="Arial" w:cs="Arial"/>
        </w:rPr>
        <w:t>,</w:t>
      </w:r>
      <w:r w:rsidRPr="0074633C">
        <w:rPr>
          <w:rStyle w:val="markedcontent"/>
          <w:rFonts w:ascii="Arial" w:hAnsi="Arial" w:cs="Arial"/>
        </w:rPr>
        <w:t xml:space="preserve"> jaki jest niezbędny dla udzielanego wsparcia),</w:t>
      </w:r>
    </w:p>
    <w:p w14:paraId="0856465F" w14:textId="77777777" w:rsidR="00D70D61" w:rsidRPr="0074633C" w:rsidRDefault="00D70D61" w:rsidP="00D70D61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kandydaci oraz personel niezbędny do realizacji projektu w zakresie świadczenia wysokiej</w:t>
      </w:r>
      <w:r w:rsidR="00A56FEB">
        <w:rPr>
          <w:rStyle w:val="markedcontent"/>
          <w:rFonts w:ascii="Arial" w:hAnsi="Arial" w:cs="Arial"/>
        </w:rPr>
        <w:t xml:space="preserve"> </w:t>
      </w:r>
      <w:r w:rsidRPr="0074633C">
        <w:rPr>
          <w:rStyle w:val="markedcontent"/>
          <w:rFonts w:ascii="Arial" w:hAnsi="Arial" w:cs="Arial"/>
        </w:rPr>
        <w:t>jakości usług społecznych w środowisku lokalnym, w tym szczególnie pracowników</w:t>
      </w:r>
      <w:r w:rsidR="00A56FEB">
        <w:rPr>
          <w:rStyle w:val="markedcontent"/>
          <w:rFonts w:ascii="Arial" w:hAnsi="Arial" w:cs="Arial"/>
        </w:rPr>
        <w:t xml:space="preserve"> </w:t>
      </w:r>
      <w:r w:rsidRPr="0074633C">
        <w:rPr>
          <w:rStyle w:val="markedcontent"/>
          <w:rFonts w:ascii="Arial" w:hAnsi="Arial" w:cs="Arial"/>
        </w:rPr>
        <w:t>pomocy społecznej,</w:t>
      </w:r>
    </w:p>
    <w:p w14:paraId="70D65020" w14:textId="77777777" w:rsidR="00D70D61" w:rsidRPr="0074633C" w:rsidRDefault="00D70D61" w:rsidP="00D70D61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kandydaci oraz personel niezbędny do realizacji projektu w zakresie świadczenia usług</w:t>
      </w:r>
      <w:r w:rsidRPr="0074633C">
        <w:rPr>
          <w:rFonts w:ascii="Arial" w:hAnsi="Arial" w:cs="Arial"/>
        </w:rPr>
        <w:br/>
      </w:r>
      <w:r w:rsidRPr="0074633C">
        <w:rPr>
          <w:rStyle w:val="markedcontent"/>
          <w:rFonts w:ascii="Arial" w:hAnsi="Arial" w:cs="Arial"/>
        </w:rPr>
        <w:t>opieki długoterminowej w środowisku lokalnym,</w:t>
      </w:r>
    </w:p>
    <w:p w14:paraId="68CCBC81" w14:textId="77777777" w:rsidR="00D70D61" w:rsidRPr="0074633C" w:rsidRDefault="00D70D61" w:rsidP="00D70D61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personel niezbędny do realizacji programów profilaktycznych,</w:t>
      </w:r>
    </w:p>
    <w:p w14:paraId="11689BD3" w14:textId="77777777" w:rsidR="00D70D61" w:rsidRPr="0074633C" w:rsidRDefault="00D70D61" w:rsidP="00D70D61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Style w:val="markedcontent"/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personel podmiotów leczniczych w zakresie wdrażania standardów dostępności.</w:t>
      </w:r>
    </w:p>
    <w:p w14:paraId="752EA3E6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529BE1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4633C">
        <w:rPr>
          <w:rFonts w:ascii="Arial" w:hAnsi="Arial" w:cs="Arial"/>
          <w:b/>
          <w:sz w:val="22"/>
          <w:szCs w:val="22"/>
        </w:rPr>
        <w:t xml:space="preserve">Wnioski z diagnozy </w:t>
      </w:r>
    </w:p>
    <w:p w14:paraId="1132BAD1" w14:textId="77777777" w:rsidR="00D70D61" w:rsidRPr="005108C1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5108C1">
        <w:rPr>
          <w:rFonts w:ascii="Arial" w:hAnsi="Arial" w:cs="Arial"/>
          <w:sz w:val="22"/>
          <w:szCs w:val="22"/>
        </w:rPr>
        <w:t xml:space="preserve">W każdym roku wzrasta liczba osób starszych, zależnych, z niepełnosprawnościami korzystających z usług opiekuńczych, w tym </w:t>
      </w:r>
      <w:r w:rsidR="00EB7214">
        <w:rPr>
          <w:rFonts w:ascii="Arial" w:hAnsi="Arial" w:cs="Arial"/>
          <w:sz w:val="22"/>
          <w:szCs w:val="22"/>
        </w:rPr>
        <w:t xml:space="preserve">również </w:t>
      </w:r>
      <w:r w:rsidRPr="005108C1">
        <w:rPr>
          <w:rFonts w:ascii="Arial" w:hAnsi="Arial" w:cs="Arial"/>
          <w:sz w:val="22"/>
          <w:szCs w:val="22"/>
        </w:rPr>
        <w:t>specjalistycznych.</w:t>
      </w:r>
      <w:r w:rsidR="00A56FEB">
        <w:rPr>
          <w:rFonts w:ascii="Arial" w:hAnsi="Arial" w:cs="Arial"/>
          <w:sz w:val="22"/>
          <w:szCs w:val="22"/>
        </w:rPr>
        <w:t xml:space="preserve"> </w:t>
      </w:r>
      <w:r w:rsidRPr="005108C1">
        <w:rPr>
          <w:rFonts w:ascii="Arial" w:hAnsi="Arial" w:cs="Arial"/>
          <w:sz w:val="22"/>
          <w:szCs w:val="22"/>
        </w:rPr>
        <w:t xml:space="preserve">Dane </w:t>
      </w:r>
      <w:r w:rsidR="00EB7214">
        <w:rPr>
          <w:rFonts w:ascii="Arial" w:hAnsi="Arial" w:cs="Arial"/>
          <w:sz w:val="22"/>
          <w:szCs w:val="22"/>
        </w:rPr>
        <w:br/>
      </w:r>
      <w:r w:rsidRPr="005108C1">
        <w:rPr>
          <w:rFonts w:ascii="Arial" w:hAnsi="Arial" w:cs="Arial"/>
          <w:sz w:val="22"/>
          <w:szCs w:val="22"/>
        </w:rPr>
        <w:t xml:space="preserve">z przeprowadzonej w województwie diagnozy pokazują, że niespełna połowa jednostek samorządu terytorialnego widzi potrzebę rozwijania usług opiekuńczych w ciągu najbliższych dwóch lat. </w:t>
      </w:r>
      <w:r>
        <w:rPr>
          <w:rFonts w:ascii="Arial" w:hAnsi="Arial" w:cs="Arial"/>
          <w:sz w:val="22"/>
          <w:szCs w:val="22"/>
        </w:rPr>
        <w:t>Z p</w:t>
      </w:r>
      <w:r w:rsidRPr="005108C1">
        <w:rPr>
          <w:rFonts w:ascii="Arial" w:hAnsi="Arial" w:cs="Arial"/>
          <w:sz w:val="22"/>
          <w:szCs w:val="22"/>
        </w:rPr>
        <w:t>rognoz</w:t>
      </w:r>
      <w:r>
        <w:rPr>
          <w:rFonts w:ascii="Arial" w:hAnsi="Arial" w:cs="Arial"/>
          <w:sz w:val="22"/>
          <w:szCs w:val="22"/>
        </w:rPr>
        <w:t xml:space="preserve"> demograficznych</w:t>
      </w:r>
      <w:r w:rsidRPr="005108C1">
        <w:rPr>
          <w:rFonts w:ascii="Arial" w:hAnsi="Arial" w:cs="Arial"/>
          <w:sz w:val="22"/>
          <w:szCs w:val="22"/>
        </w:rPr>
        <w:t xml:space="preserve"> na kolejne lata </w:t>
      </w:r>
      <w:r>
        <w:rPr>
          <w:rFonts w:ascii="Arial" w:hAnsi="Arial" w:cs="Arial"/>
          <w:sz w:val="22"/>
          <w:szCs w:val="22"/>
        </w:rPr>
        <w:t>wynika</w:t>
      </w:r>
      <w:r w:rsidRPr="005108C1">
        <w:rPr>
          <w:rFonts w:ascii="Arial" w:hAnsi="Arial" w:cs="Arial"/>
          <w:sz w:val="22"/>
          <w:szCs w:val="22"/>
        </w:rPr>
        <w:t>, że osób wymagających opieki i wsparcia w życiu codziennym będzie przybywać. Sytuacja ta wymaga rozwi</w:t>
      </w:r>
      <w:r w:rsidR="00A35980">
        <w:rPr>
          <w:rFonts w:ascii="Arial" w:hAnsi="Arial" w:cs="Arial"/>
          <w:sz w:val="22"/>
          <w:szCs w:val="22"/>
        </w:rPr>
        <w:t>nięcia</w:t>
      </w:r>
      <w:r w:rsidRPr="005108C1">
        <w:rPr>
          <w:rFonts w:ascii="Arial" w:hAnsi="Arial" w:cs="Arial"/>
          <w:sz w:val="22"/>
          <w:szCs w:val="22"/>
        </w:rPr>
        <w:t xml:space="preserve"> środowiskowych form pomocy i wsp</w:t>
      </w:r>
      <w:r w:rsidR="00A35980">
        <w:rPr>
          <w:rFonts w:ascii="Arial" w:hAnsi="Arial" w:cs="Arial"/>
          <w:sz w:val="22"/>
          <w:szCs w:val="22"/>
        </w:rPr>
        <w:t>ierania działań</w:t>
      </w:r>
      <w:r w:rsidRPr="005108C1">
        <w:rPr>
          <w:rFonts w:ascii="Arial" w:hAnsi="Arial" w:cs="Arial"/>
          <w:sz w:val="22"/>
          <w:szCs w:val="22"/>
        </w:rPr>
        <w:t xml:space="preserve"> zapobiegających umieszczaniu tych osób w placówkach całodobowych. Konieczne jest zatem zapewnienie odpowiedniej opieki w miejscu zamieszkania poprzez upowszechnianie form wsparcia m.in. takich jak: dzienni opiekunowie, asystent osoby niepełnosprawnej, system </w:t>
      </w:r>
      <w:proofErr w:type="spellStart"/>
      <w:r w:rsidRPr="00420518">
        <w:rPr>
          <w:rFonts w:ascii="Arial" w:hAnsi="Arial" w:cs="Arial"/>
          <w:sz w:val="22"/>
          <w:szCs w:val="22"/>
        </w:rPr>
        <w:t>teleopieki</w:t>
      </w:r>
      <w:proofErr w:type="spellEnd"/>
      <w:r w:rsidRPr="00420518">
        <w:rPr>
          <w:rFonts w:ascii="Arial" w:hAnsi="Arial" w:cs="Arial"/>
          <w:sz w:val="22"/>
          <w:szCs w:val="22"/>
        </w:rPr>
        <w:t>, itp.</w:t>
      </w:r>
    </w:p>
    <w:p w14:paraId="6235A09E" w14:textId="77777777" w:rsidR="00D70D61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44258D">
        <w:rPr>
          <w:rFonts w:ascii="Arial" w:hAnsi="Arial" w:cs="Arial"/>
          <w:sz w:val="22"/>
          <w:szCs w:val="22"/>
        </w:rPr>
        <w:t>Przybywa osób korzystających z dziennych form wsparcia takich jak: dzienne domy pobytu czy kluby seniora. Wskazana jest kontynuacja rozwoju tych placówek. Działania te zwiększają szansę osób starszych na prowadzenie bardziej samodzielnego i</w:t>
      </w:r>
      <w:r w:rsidR="00D04847">
        <w:rPr>
          <w:rFonts w:ascii="Arial" w:hAnsi="Arial" w:cs="Arial"/>
          <w:sz w:val="22"/>
          <w:szCs w:val="22"/>
        </w:rPr>
        <w:t> </w:t>
      </w:r>
      <w:r w:rsidRPr="0044258D">
        <w:rPr>
          <w:rFonts w:ascii="Arial" w:hAnsi="Arial" w:cs="Arial"/>
          <w:sz w:val="22"/>
          <w:szCs w:val="22"/>
        </w:rPr>
        <w:t>aktywnego życia, zwiększają potencjał i poczucie samorealizacji, a integracja ze środowiskiem wpływa na minimalizację zjawiska izolacji i osamotnienia.</w:t>
      </w:r>
    </w:p>
    <w:p w14:paraId="3E5FAC2F" w14:textId="4057C0B2" w:rsidR="00D70D61" w:rsidRPr="0044258D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A0665A">
        <w:rPr>
          <w:rFonts w:ascii="Arial" w:hAnsi="Arial" w:cs="Arial"/>
          <w:sz w:val="22"/>
          <w:szCs w:val="22"/>
        </w:rPr>
        <w:t xml:space="preserve">Zgodnie z danymi za 2021 </w:t>
      </w:r>
      <w:r w:rsidR="002A146D" w:rsidRPr="00A0665A">
        <w:rPr>
          <w:rFonts w:ascii="Arial" w:hAnsi="Arial" w:cs="Arial"/>
          <w:sz w:val="22"/>
          <w:szCs w:val="22"/>
        </w:rPr>
        <w:t>r</w:t>
      </w:r>
      <w:r w:rsidR="001749AE">
        <w:rPr>
          <w:rFonts w:ascii="Arial" w:hAnsi="Arial" w:cs="Arial"/>
          <w:sz w:val="22"/>
          <w:szCs w:val="22"/>
        </w:rPr>
        <w:t>. n</w:t>
      </w:r>
      <w:r w:rsidR="002A146D" w:rsidRPr="00A0665A">
        <w:rPr>
          <w:rFonts w:ascii="Arial" w:hAnsi="Arial" w:cs="Arial"/>
          <w:sz w:val="22"/>
          <w:szCs w:val="22"/>
        </w:rPr>
        <w:t>a</w:t>
      </w:r>
      <w:r w:rsidRPr="00A0665A">
        <w:rPr>
          <w:rFonts w:ascii="Arial" w:hAnsi="Arial" w:cs="Arial"/>
          <w:sz w:val="22"/>
          <w:szCs w:val="22"/>
        </w:rPr>
        <w:t xml:space="preserve"> terenie województwa usługa opieki </w:t>
      </w:r>
      <w:proofErr w:type="spellStart"/>
      <w:r w:rsidRPr="00A0665A">
        <w:rPr>
          <w:rFonts w:ascii="Arial" w:hAnsi="Arial" w:cs="Arial"/>
          <w:sz w:val="22"/>
          <w:szCs w:val="22"/>
        </w:rPr>
        <w:t>wytchnieniowej</w:t>
      </w:r>
      <w:proofErr w:type="spellEnd"/>
      <w:r w:rsidRPr="00A0665A">
        <w:rPr>
          <w:rFonts w:ascii="Arial" w:hAnsi="Arial" w:cs="Arial"/>
          <w:sz w:val="22"/>
          <w:szCs w:val="22"/>
        </w:rPr>
        <w:t xml:space="preserve"> realizowana była w 40 gminach.</w:t>
      </w:r>
      <w:r w:rsidRPr="0044258D">
        <w:rPr>
          <w:rFonts w:ascii="Arial" w:hAnsi="Arial" w:cs="Arial"/>
          <w:sz w:val="22"/>
          <w:szCs w:val="22"/>
        </w:rPr>
        <w:t xml:space="preserve"> W większości gminy świadczą ją samodzielnie, nieco mniej zleca tę usługę innym podmiotom. Należy rozwijać tę formę wsparcia w</w:t>
      </w:r>
      <w:r w:rsidR="00D04847">
        <w:rPr>
          <w:rFonts w:ascii="Arial" w:hAnsi="Arial" w:cs="Arial"/>
          <w:sz w:val="22"/>
          <w:szCs w:val="22"/>
        </w:rPr>
        <w:t> </w:t>
      </w:r>
      <w:r w:rsidRPr="0044258D">
        <w:rPr>
          <w:rFonts w:ascii="Arial" w:hAnsi="Arial" w:cs="Arial"/>
          <w:sz w:val="22"/>
          <w:szCs w:val="22"/>
        </w:rPr>
        <w:t>pozostałych gminach</w:t>
      </w:r>
      <w:r>
        <w:rPr>
          <w:rFonts w:ascii="Arial" w:hAnsi="Arial" w:cs="Arial"/>
          <w:sz w:val="22"/>
          <w:szCs w:val="22"/>
        </w:rPr>
        <w:t>. B</w:t>
      </w:r>
      <w:r w:rsidRPr="0044258D">
        <w:rPr>
          <w:rFonts w:ascii="Arial" w:hAnsi="Arial" w:cs="Arial"/>
          <w:sz w:val="22"/>
          <w:szCs w:val="22"/>
        </w:rPr>
        <w:t xml:space="preserve">ardzo często osoby starsze są jednocześnie opiekunami innych osób w podobnym wieku. Do najczęściej wymienianych potrzeb opiekunów nieformalnych należy: pomoc finansowa, rzeczowa, szkolenia z zakresu opieki nad osobą zależną, </w:t>
      </w:r>
      <w:r w:rsidR="00A35980">
        <w:rPr>
          <w:rFonts w:ascii="Arial" w:hAnsi="Arial" w:cs="Arial"/>
          <w:sz w:val="22"/>
          <w:szCs w:val="22"/>
        </w:rPr>
        <w:t xml:space="preserve">szkolenia z </w:t>
      </w:r>
      <w:proofErr w:type="spellStart"/>
      <w:r w:rsidR="00A35980">
        <w:rPr>
          <w:rFonts w:ascii="Arial" w:hAnsi="Arial" w:cs="Arial"/>
          <w:sz w:val="22"/>
          <w:szCs w:val="22"/>
        </w:rPr>
        <w:t>akresu</w:t>
      </w:r>
      <w:proofErr w:type="spellEnd"/>
      <w:r w:rsidR="00A35980">
        <w:rPr>
          <w:rFonts w:ascii="Arial" w:hAnsi="Arial" w:cs="Arial"/>
          <w:sz w:val="22"/>
          <w:szCs w:val="22"/>
        </w:rPr>
        <w:t xml:space="preserve"> </w:t>
      </w:r>
      <w:r w:rsidRPr="0044258D">
        <w:rPr>
          <w:rFonts w:ascii="Arial" w:hAnsi="Arial" w:cs="Arial"/>
          <w:sz w:val="22"/>
          <w:szCs w:val="22"/>
        </w:rPr>
        <w:t>pierwszej pomocy oraz obsługi sprzętu rehabilitacyjnego.</w:t>
      </w:r>
    </w:p>
    <w:p w14:paraId="775D584B" w14:textId="77777777" w:rsidR="00D70D61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6F7633">
        <w:rPr>
          <w:rFonts w:ascii="Arial" w:hAnsi="Arial" w:cs="Arial"/>
          <w:sz w:val="22"/>
          <w:szCs w:val="22"/>
        </w:rPr>
        <w:t xml:space="preserve">Spośród domów pomocy społecznej funkcjonujących na terenie województwa podkarpackiego żaden nie świadczy usług społecznych dla osób zależnych </w:t>
      </w:r>
      <w:r>
        <w:rPr>
          <w:rFonts w:ascii="Arial" w:hAnsi="Arial" w:cs="Arial"/>
          <w:sz w:val="22"/>
          <w:szCs w:val="22"/>
        </w:rPr>
        <w:br/>
      </w:r>
      <w:r w:rsidRPr="006F7633">
        <w:rPr>
          <w:rFonts w:ascii="Arial" w:hAnsi="Arial" w:cs="Arial"/>
          <w:sz w:val="22"/>
          <w:szCs w:val="22"/>
        </w:rPr>
        <w:t>w społeczności lokalnej. Jednakże 20% jednostek wykazało zapotrzebowanie na świadczenie tego typu usług w środowisku.</w:t>
      </w:r>
    </w:p>
    <w:p w14:paraId="5311318D" w14:textId="77777777" w:rsidR="00D70D61" w:rsidRPr="006F7633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6F7633">
        <w:rPr>
          <w:rFonts w:ascii="Arial" w:hAnsi="Arial" w:cs="Arial"/>
          <w:sz w:val="22"/>
          <w:szCs w:val="22"/>
        </w:rPr>
        <w:t>Domy pomocy społecznej</w:t>
      </w:r>
      <w:r w:rsidR="001749AE">
        <w:rPr>
          <w:rFonts w:ascii="Arial" w:hAnsi="Arial" w:cs="Arial"/>
          <w:sz w:val="22"/>
          <w:szCs w:val="22"/>
        </w:rPr>
        <w:t>,</w:t>
      </w:r>
      <w:r w:rsidRPr="006F7633">
        <w:rPr>
          <w:rFonts w:ascii="Arial" w:hAnsi="Arial" w:cs="Arial"/>
          <w:sz w:val="22"/>
          <w:szCs w:val="22"/>
        </w:rPr>
        <w:t xml:space="preserve"> w których mieszkają osoby zdolne do </w:t>
      </w:r>
      <w:r w:rsidR="002A146D" w:rsidRPr="006F7633">
        <w:rPr>
          <w:rFonts w:ascii="Arial" w:hAnsi="Arial" w:cs="Arial"/>
          <w:sz w:val="22"/>
          <w:szCs w:val="22"/>
        </w:rPr>
        <w:t>tego,</w:t>
      </w:r>
      <w:r w:rsidRPr="006F7633">
        <w:rPr>
          <w:rFonts w:ascii="Arial" w:hAnsi="Arial" w:cs="Arial"/>
          <w:sz w:val="22"/>
          <w:szCs w:val="22"/>
        </w:rPr>
        <w:t xml:space="preserve"> aby mogły się usamodzielnić i żyć poza instytucją</w:t>
      </w:r>
      <w:r w:rsidR="001749AE">
        <w:rPr>
          <w:rFonts w:ascii="Arial" w:hAnsi="Arial" w:cs="Arial"/>
          <w:sz w:val="22"/>
          <w:szCs w:val="22"/>
        </w:rPr>
        <w:t>,</w:t>
      </w:r>
      <w:r w:rsidRPr="006F7633">
        <w:rPr>
          <w:rFonts w:ascii="Arial" w:hAnsi="Arial" w:cs="Arial"/>
          <w:sz w:val="22"/>
          <w:szCs w:val="22"/>
        </w:rPr>
        <w:t xml:space="preserve"> stanowią 27,27% domów funkcjonujących na </w:t>
      </w:r>
      <w:r w:rsidRPr="006F7633">
        <w:rPr>
          <w:rFonts w:ascii="Arial" w:hAnsi="Arial" w:cs="Arial"/>
          <w:sz w:val="22"/>
          <w:szCs w:val="22"/>
        </w:rPr>
        <w:lastRenderedPageBreak/>
        <w:t xml:space="preserve">Podkarpaciu. Mieszkańcy rokujący na usamodzielnienie (1079 pensjonariuszy) to </w:t>
      </w:r>
      <w:r>
        <w:rPr>
          <w:rFonts w:ascii="Arial" w:hAnsi="Arial" w:cs="Arial"/>
          <w:sz w:val="22"/>
          <w:szCs w:val="22"/>
        </w:rPr>
        <w:br/>
      </w:r>
      <w:r w:rsidRPr="006F7633">
        <w:rPr>
          <w:rFonts w:ascii="Arial" w:hAnsi="Arial" w:cs="Arial"/>
          <w:sz w:val="22"/>
          <w:szCs w:val="22"/>
        </w:rPr>
        <w:t>w większości osoby dorosłe niepełnosprawne intelektualnie oraz niepełnosprawn</w:t>
      </w:r>
      <w:r w:rsidR="007D62AC">
        <w:rPr>
          <w:rFonts w:ascii="Arial" w:hAnsi="Arial" w:cs="Arial"/>
          <w:sz w:val="22"/>
          <w:szCs w:val="22"/>
        </w:rPr>
        <w:t>e</w:t>
      </w:r>
      <w:r w:rsidRPr="006F7633">
        <w:rPr>
          <w:rFonts w:ascii="Arial" w:hAnsi="Arial" w:cs="Arial"/>
          <w:sz w:val="22"/>
          <w:szCs w:val="22"/>
        </w:rPr>
        <w:t xml:space="preserve"> fizycznie. Niestety w większości przypadków wyżej wymienieni mieszkańcy DPS nie m</w:t>
      </w:r>
      <w:r w:rsidR="00594CBF">
        <w:rPr>
          <w:rFonts w:ascii="Arial" w:hAnsi="Arial" w:cs="Arial"/>
          <w:sz w:val="22"/>
          <w:szCs w:val="22"/>
        </w:rPr>
        <w:t>o</w:t>
      </w:r>
      <w:r w:rsidRPr="006F7633">
        <w:rPr>
          <w:rFonts w:ascii="Arial" w:hAnsi="Arial" w:cs="Arial"/>
          <w:sz w:val="22"/>
          <w:szCs w:val="22"/>
        </w:rPr>
        <w:t>g</w:t>
      </w:r>
      <w:r w:rsidR="00594CBF">
        <w:rPr>
          <w:rFonts w:ascii="Arial" w:hAnsi="Arial" w:cs="Arial"/>
          <w:sz w:val="22"/>
          <w:szCs w:val="22"/>
        </w:rPr>
        <w:t>liby</w:t>
      </w:r>
      <w:r w:rsidRPr="006F7633">
        <w:rPr>
          <w:rFonts w:ascii="Arial" w:hAnsi="Arial" w:cs="Arial"/>
          <w:sz w:val="22"/>
          <w:szCs w:val="22"/>
        </w:rPr>
        <w:t xml:space="preserve"> liczyć na pomoc i wsparcie bliższej lub dalszej rodziny.</w:t>
      </w:r>
    </w:p>
    <w:p w14:paraId="55A6D540" w14:textId="77777777" w:rsidR="00D70D61" w:rsidRPr="0044258D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44258D">
        <w:rPr>
          <w:rFonts w:ascii="Arial" w:hAnsi="Arial" w:cs="Arial"/>
          <w:sz w:val="22"/>
          <w:szCs w:val="22"/>
        </w:rPr>
        <w:t>Bardzo istotne jest tworzenie sieci wsparcia dla seniorów, osób z</w:t>
      </w:r>
      <w:r w:rsidR="00D04847">
        <w:rPr>
          <w:rFonts w:ascii="Arial" w:hAnsi="Arial" w:cs="Arial"/>
          <w:sz w:val="22"/>
          <w:szCs w:val="22"/>
        </w:rPr>
        <w:t> </w:t>
      </w:r>
      <w:r w:rsidRPr="0044258D">
        <w:rPr>
          <w:rFonts w:ascii="Arial" w:hAnsi="Arial" w:cs="Arial"/>
          <w:sz w:val="22"/>
          <w:szCs w:val="22"/>
        </w:rPr>
        <w:t>niepełnosprawnościami poprzez aktywizowanie środowiska lokalnego, motywowanie do działań na rzecz samopomocy, angażowanie pomocy sąsiedzkiej oraz działań w</w:t>
      </w:r>
      <w:r w:rsidR="00D04847">
        <w:rPr>
          <w:rFonts w:ascii="Arial" w:hAnsi="Arial" w:cs="Arial"/>
          <w:sz w:val="22"/>
          <w:szCs w:val="22"/>
        </w:rPr>
        <w:t> </w:t>
      </w:r>
      <w:r w:rsidRPr="0044258D">
        <w:rPr>
          <w:rFonts w:ascii="Arial" w:hAnsi="Arial" w:cs="Arial"/>
          <w:sz w:val="22"/>
          <w:szCs w:val="22"/>
        </w:rPr>
        <w:t>zakresie wolontariatu na rzecz innych, które umożliwią aktywne uczestnictwo w życiu społecznym.</w:t>
      </w:r>
    </w:p>
    <w:p w14:paraId="7C4FC8B8" w14:textId="77777777" w:rsidR="00D70D61" w:rsidRPr="0044258D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44258D">
        <w:rPr>
          <w:rFonts w:ascii="Arial" w:hAnsi="Arial" w:cs="Arial"/>
          <w:sz w:val="22"/>
          <w:szCs w:val="22"/>
        </w:rPr>
        <w:t>W związku z faktem, iż w każdym roku wzrasta zapotrzebowanie na mieszkania chronione</w:t>
      </w:r>
      <w:r w:rsidR="00AF6C5B">
        <w:rPr>
          <w:rFonts w:ascii="Arial" w:hAnsi="Arial" w:cs="Arial"/>
          <w:sz w:val="22"/>
          <w:szCs w:val="22"/>
        </w:rPr>
        <w:t>,</w:t>
      </w:r>
      <w:r w:rsidRPr="0044258D">
        <w:rPr>
          <w:rFonts w:ascii="Arial" w:hAnsi="Arial" w:cs="Arial"/>
          <w:sz w:val="22"/>
          <w:szCs w:val="22"/>
        </w:rPr>
        <w:t xml:space="preserve"> konieczne jest podjęcie działań w zakresie rozwoju mieszkalnictwa z</w:t>
      </w:r>
      <w:r w:rsidR="00D04847">
        <w:rPr>
          <w:rFonts w:ascii="Arial" w:hAnsi="Arial" w:cs="Arial"/>
          <w:sz w:val="22"/>
          <w:szCs w:val="22"/>
        </w:rPr>
        <w:t> </w:t>
      </w:r>
      <w:r w:rsidRPr="0044258D">
        <w:rPr>
          <w:rFonts w:ascii="Arial" w:hAnsi="Arial" w:cs="Arial"/>
          <w:sz w:val="22"/>
          <w:szCs w:val="22"/>
        </w:rPr>
        <w:t>przeznaczeniem zarówno dla osób starszych, jak i osób z niepełnosprawnościami, dzięki czemu w przypadku tej ostatniej grupy możliwa będzie kontynuacja procesu rehabilitacji społecznej, ekonomicznej, a w konsekwencji uniknięcia wykluczenia społecznego.</w:t>
      </w:r>
    </w:p>
    <w:p w14:paraId="1BD43E32" w14:textId="77777777" w:rsidR="00D70D61" w:rsidRPr="0044258D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44258D">
        <w:rPr>
          <w:rFonts w:ascii="Arial" w:hAnsi="Arial" w:cs="Arial"/>
          <w:sz w:val="22"/>
          <w:szCs w:val="22"/>
        </w:rPr>
        <w:t>Z uwagi na wiek i stan zdrowia osób zależnych</w:t>
      </w:r>
      <w:r w:rsidR="00AF6C5B">
        <w:rPr>
          <w:rFonts w:ascii="Arial" w:hAnsi="Arial" w:cs="Arial"/>
          <w:sz w:val="22"/>
          <w:szCs w:val="22"/>
        </w:rPr>
        <w:t>,</w:t>
      </w:r>
      <w:r w:rsidRPr="0044258D">
        <w:rPr>
          <w:rFonts w:ascii="Arial" w:hAnsi="Arial" w:cs="Arial"/>
          <w:sz w:val="22"/>
          <w:szCs w:val="22"/>
        </w:rPr>
        <w:t xml:space="preserve"> na rzecz których świadczone są usługi, bardzo istotny jest dobór wykwalifikowanej kadry świadcząc</w:t>
      </w:r>
      <w:r>
        <w:rPr>
          <w:rFonts w:ascii="Arial" w:hAnsi="Arial" w:cs="Arial"/>
          <w:sz w:val="22"/>
          <w:szCs w:val="22"/>
        </w:rPr>
        <w:t>ej</w:t>
      </w:r>
      <w:r w:rsidRPr="0044258D">
        <w:rPr>
          <w:rFonts w:ascii="Arial" w:hAnsi="Arial" w:cs="Arial"/>
          <w:sz w:val="22"/>
          <w:szCs w:val="22"/>
        </w:rPr>
        <w:t xml:space="preserve"> usługi na najwyższym poziomie, a</w:t>
      </w:r>
      <w:r>
        <w:rPr>
          <w:rFonts w:ascii="Arial" w:hAnsi="Arial" w:cs="Arial"/>
          <w:sz w:val="22"/>
          <w:szCs w:val="22"/>
        </w:rPr>
        <w:t>le</w:t>
      </w:r>
      <w:r w:rsidRPr="0044258D">
        <w:rPr>
          <w:rFonts w:ascii="Arial" w:hAnsi="Arial" w:cs="Arial"/>
          <w:sz w:val="22"/>
          <w:szCs w:val="22"/>
        </w:rPr>
        <w:t xml:space="preserve"> jednocześnie </w:t>
      </w:r>
      <w:r>
        <w:rPr>
          <w:rFonts w:ascii="Arial" w:hAnsi="Arial" w:cs="Arial"/>
          <w:sz w:val="22"/>
          <w:szCs w:val="22"/>
        </w:rPr>
        <w:t>zapewniającej</w:t>
      </w:r>
      <w:r w:rsidRPr="0044258D">
        <w:rPr>
          <w:rFonts w:ascii="Arial" w:hAnsi="Arial" w:cs="Arial"/>
          <w:sz w:val="22"/>
          <w:szCs w:val="22"/>
        </w:rPr>
        <w:t xml:space="preserve"> wsparcie w najtrudniejszych dniach choroby. </w:t>
      </w:r>
      <w:r w:rsidR="00AF6C5B">
        <w:rPr>
          <w:rFonts w:ascii="Arial" w:hAnsi="Arial" w:cs="Arial"/>
          <w:sz w:val="22"/>
          <w:szCs w:val="22"/>
        </w:rPr>
        <w:t>W</w:t>
      </w:r>
      <w:r w:rsidRPr="0044258D">
        <w:rPr>
          <w:rFonts w:ascii="Arial" w:hAnsi="Arial" w:cs="Arial"/>
          <w:sz w:val="22"/>
          <w:szCs w:val="22"/>
        </w:rPr>
        <w:t xml:space="preserve"> procesie rozwijania usług w środowisku</w:t>
      </w:r>
      <w:r w:rsidR="00AF6C5B">
        <w:rPr>
          <w:rFonts w:ascii="Arial" w:hAnsi="Arial" w:cs="Arial"/>
          <w:sz w:val="22"/>
          <w:szCs w:val="22"/>
        </w:rPr>
        <w:t xml:space="preserve"> niezbędne</w:t>
      </w:r>
      <w:r w:rsidRPr="0044258D">
        <w:rPr>
          <w:rFonts w:ascii="Arial" w:hAnsi="Arial" w:cs="Arial"/>
          <w:sz w:val="22"/>
          <w:szCs w:val="22"/>
        </w:rPr>
        <w:t xml:space="preserve"> jest podejmowanie działań </w:t>
      </w:r>
      <w:r>
        <w:rPr>
          <w:rFonts w:ascii="Arial" w:hAnsi="Arial" w:cs="Arial"/>
          <w:sz w:val="22"/>
          <w:szCs w:val="22"/>
        </w:rPr>
        <w:br/>
      </w:r>
      <w:r w:rsidRPr="0044258D">
        <w:rPr>
          <w:rFonts w:ascii="Arial" w:hAnsi="Arial" w:cs="Arial"/>
          <w:sz w:val="22"/>
          <w:szCs w:val="22"/>
        </w:rPr>
        <w:t xml:space="preserve">w kierunku profesjonalizacji oraz wzmocnienia i doskonalenia kompetencji pracowników pomocy społecznej poprzez szkolenia, </w:t>
      </w:r>
      <w:proofErr w:type="spellStart"/>
      <w:r w:rsidRPr="0044258D">
        <w:rPr>
          <w:rFonts w:ascii="Arial" w:hAnsi="Arial" w:cs="Arial"/>
          <w:sz w:val="22"/>
          <w:szCs w:val="22"/>
        </w:rPr>
        <w:t>superwizje</w:t>
      </w:r>
      <w:proofErr w:type="spellEnd"/>
      <w:r w:rsidRPr="0044258D">
        <w:rPr>
          <w:rFonts w:ascii="Arial" w:hAnsi="Arial" w:cs="Arial"/>
          <w:sz w:val="22"/>
          <w:szCs w:val="22"/>
        </w:rPr>
        <w:t xml:space="preserve"> oraz poszerzanie katalogu form kształcenia (</w:t>
      </w:r>
      <w:r>
        <w:rPr>
          <w:rFonts w:ascii="Arial" w:hAnsi="Arial" w:cs="Arial"/>
          <w:sz w:val="22"/>
          <w:szCs w:val="22"/>
        </w:rPr>
        <w:t xml:space="preserve">np. </w:t>
      </w:r>
      <w:r w:rsidRPr="0044258D">
        <w:rPr>
          <w:rFonts w:ascii="Arial" w:hAnsi="Arial" w:cs="Arial"/>
          <w:sz w:val="22"/>
          <w:szCs w:val="22"/>
        </w:rPr>
        <w:t>wizyty studyjne, warsztaty, seminaria).</w:t>
      </w:r>
    </w:p>
    <w:p w14:paraId="3862C7AD" w14:textId="77777777" w:rsidR="00D70D61" w:rsidRPr="0074633C" w:rsidRDefault="00D70D61" w:rsidP="00D70D61">
      <w:pPr>
        <w:pStyle w:val="Default"/>
        <w:numPr>
          <w:ilvl w:val="1"/>
          <w:numId w:val="22"/>
        </w:numPr>
        <w:spacing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44258D">
        <w:rPr>
          <w:rFonts w:ascii="Arial" w:hAnsi="Arial" w:cs="Arial"/>
          <w:sz w:val="22"/>
          <w:szCs w:val="22"/>
        </w:rPr>
        <w:t xml:space="preserve">W każdym roku wzrasta wartość środków finansowych wydatkowanych na zadania </w:t>
      </w:r>
      <w:r>
        <w:rPr>
          <w:rFonts w:ascii="Arial" w:hAnsi="Arial" w:cs="Arial"/>
          <w:sz w:val="22"/>
          <w:szCs w:val="22"/>
        </w:rPr>
        <w:br/>
      </w:r>
      <w:r w:rsidRPr="0044258D">
        <w:rPr>
          <w:rFonts w:ascii="Arial" w:hAnsi="Arial" w:cs="Arial"/>
          <w:sz w:val="22"/>
          <w:szCs w:val="22"/>
        </w:rPr>
        <w:t xml:space="preserve">w zakresie rehabilitacji zawodowej i społecznej osób z niepełnosprawnością. Należy więc kontynuować działania z zakresu aktywizacji społecznej i zawodowej tej grupy osób poprzez umożliwienie podejmowania pracy na rynku chronionym jak i otwartym. </w:t>
      </w:r>
      <w:r>
        <w:rPr>
          <w:rFonts w:ascii="Arial" w:hAnsi="Arial" w:cs="Arial"/>
          <w:sz w:val="22"/>
          <w:szCs w:val="22"/>
        </w:rPr>
        <w:br/>
      </w:r>
      <w:r w:rsidRPr="0044258D">
        <w:rPr>
          <w:rFonts w:ascii="Arial" w:hAnsi="Arial" w:cs="Arial"/>
          <w:sz w:val="22"/>
          <w:szCs w:val="22"/>
        </w:rPr>
        <w:t xml:space="preserve">Ważne jest również </w:t>
      </w:r>
      <w:r>
        <w:rPr>
          <w:rFonts w:ascii="Arial" w:hAnsi="Arial" w:cs="Arial"/>
          <w:sz w:val="22"/>
          <w:szCs w:val="22"/>
        </w:rPr>
        <w:t>niwelowanie</w:t>
      </w:r>
      <w:r w:rsidRPr="0044258D">
        <w:rPr>
          <w:rFonts w:ascii="Arial" w:hAnsi="Arial" w:cs="Arial"/>
          <w:sz w:val="22"/>
          <w:szCs w:val="22"/>
        </w:rPr>
        <w:t xml:space="preserve"> skutków niepełnosprawności poprzez umożliwienie bezpłatnego wypożyczenia sprzętu rehabilitacyjnego z jednoczesnym treningiem domowym instruującym zakres obsługi danego urządzenia.</w:t>
      </w:r>
    </w:p>
    <w:p w14:paraId="40930493" w14:textId="77777777" w:rsidR="00D70D61" w:rsidRPr="0074633C" w:rsidRDefault="00D70D61" w:rsidP="00D70D61">
      <w:pPr>
        <w:pStyle w:val="Default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6323553D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  <w:lang w:eastAsia="ar-SA"/>
        </w:rPr>
        <w:t>Działania przewidziane planem</w:t>
      </w:r>
    </w:p>
    <w:p w14:paraId="5D89FD32" w14:textId="77777777" w:rsidR="00D70D61" w:rsidRPr="0074633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  <w:b/>
          <w:lang w:eastAsia="ar-SA"/>
        </w:rPr>
        <w:t>I.1</w:t>
      </w:r>
      <w:r w:rsidRPr="0074633C">
        <w:rPr>
          <w:rFonts w:ascii="Arial" w:hAnsi="Arial" w:cs="Arial"/>
          <w:b/>
          <w:lang w:eastAsia="ar-SA"/>
        </w:rPr>
        <w:tab/>
      </w:r>
      <w:r w:rsidRPr="0074633C">
        <w:rPr>
          <w:rFonts w:ascii="Arial" w:hAnsi="Arial" w:cs="Arial"/>
          <w:bCs/>
          <w:lang w:eastAsia="ar-SA"/>
        </w:rPr>
        <w:t xml:space="preserve">Wsparcie rodziny i osób pełniących opiekę nad osobą potrzebującą wsparcia w codziennym funkcjonowaniu </w:t>
      </w:r>
      <w:r w:rsidRPr="0074633C">
        <w:rPr>
          <w:rFonts w:ascii="Arial" w:hAnsi="Arial" w:cs="Arial"/>
          <w:bCs/>
          <w:color w:val="000000" w:themeColor="text1"/>
          <w:lang w:eastAsia="pl-PL"/>
        </w:rPr>
        <w:t>ze względu na wiek, chorobę lub niepełnosprawność.</w:t>
      </w:r>
    </w:p>
    <w:p w14:paraId="11C3408F" w14:textId="7DE85F80" w:rsidR="00D70D61" w:rsidRPr="0074633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  <w:lang w:eastAsia="ar-SA"/>
        </w:rPr>
        <w:t>I.1.1</w:t>
      </w:r>
      <w:r w:rsidRPr="0074633C">
        <w:rPr>
          <w:rFonts w:ascii="Arial" w:hAnsi="Arial" w:cs="Arial"/>
          <w:lang w:eastAsia="ar-SA"/>
        </w:rPr>
        <w:tab/>
        <w:t xml:space="preserve">Rozwój usług społecznych na rzecz rodzin i osób sprawujących </w:t>
      </w:r>
      <w:r w:rsidRPr="00553687">
        <w:rPr>
          <w:rFonts w:ascii="Arial" w:hAnsi="Arial" w:cs="Arial"/>
          <w:lang w:eastAsia="ar-SA"/>
        </w:rPr>
        <w:t xml:space="preserve">funkcję opiekuna </w:t>
      </w:r>
      <w:r w:rsidR="00755ADC">
        <w:rPr>
          <w:rFonts w:ascii="Arial" w:hAnsi="Arial" w:cs="Arial"/>
          <w:lang w:eastAsia="ar-SA"/>
        </w:rPr>
        <w:t>faktycznego (</w:t>
      </w:r>
      <w:r w:rsidRPr="00553687">
        <w:rPr>
          <w:rFonts w:ascii="Arial" w:hAnsi="Arial" w:cs="Arial"/>
          <w:lang w:eastAsia="ar-SA"/>
        </w:rPr>
        <w:t>nieformalnego</w:t>
      </w:r>
      <w:r w:rsidR="00755ADC">
        <w:rPr>
          <w:rFonts w:ascii="Arial" w:hAnsi="Arial" w:cs="Arial"/>
          <w:lang w:eastAsia="ar-SA"/>
        </w:rPr>
        <w:t>)</w:t>
      </w:r>
      <w:r w:rsidRPr="00553687">
        <w:rPr>
          <w:rFonts w:ascii="Arial" w:hAnsi="Arial" w:cs="Arial"/>
          <w:lang w:eastAsia="ar-SA"/>
        </w:rPr>
        <w:t xml:space="preserve"> osób potrzebujących wsparcia w codziennym funkcjonowaniu </w:t>
      </w:r>
      <w:r w:rsidRPr="0074633C">
        <w:rPr>
          <w:rFonts w:ascii="Arial" w:hAnsi="Arial" w:cs="Arial"/>
          <w:color w:val="000000" w:themeColor="text1"/>
          <w:lang w:eastAsia="pl-PL"/>
        </w:rPr>
        <w:t>ze względu na wiek, chorobę lub niepełnosprawność</w:t>
      </w:r>
      <w:r w:rsidR="00AF6C5B">
        <w:rPr>
          <w:rFonts w:ascii="Arial" w:hAnsi="Arial" w:cs="Arial"/>
          <w:color w:val="000000" w:themeColor="text1"/>
          <w:lang w:eastAsia="pl-PL"/>
        </w:rPr>
        <w:t>,</w:t>
      </w:r>
      <w:r w:rsidRPr="0074633C">
        <w:rPr>
          <w:rFonts w:ascii="Arial" w:hAnsi="Arial" w:cs="Arial"/>
          <w:lang w:eastAsia="ar-SA"/>
        </w:rPr>
        <w:t xml:space="preserve"> m.in</w:t>
      </w:r>
      <w:r w:rsidR="00AF6C5B">
        <w:rPr>
          <w:rFonts w:ascii="Arial" w:hAnsi="Arial" w:cs="Arial"/>
          <w:lang w:eastAsia="ar-SA"/>
        </w:rPr>
        <w:t>.</w:t>
      </w:r>
      <w:r w:rsidRPr="0074633C">
        <w:rPr>
          <w:rFonts w:ascii="Arial" w:hAnsi="Arial" w:cs="Arial"/>
          <w:lang w:eastAsia="ar-SA"/>
        </w:rPr>
        <w:t xml:space="preserve"> szkoleni</w:t>
      </w:r>
      <w:r w:rsidR="007D62AC">
        <w:rPr>
          <w:rFonts w:ascii="Arial" w:hAnsi="Arial" w:cs="Arial"/>
          <w:lang w:eastAsia="ar-SA"/>
        </w:rPr>
        <w:t>a</w:t>
      </w:r>
      <w:r w:rsidRPr="0074633C">
        <w:rPr>
          <w:rFonts w:ascii="Arial" w:hAnsi="Arial" w:cs="Arial"/>
          <w:lang w:eastAsia="ar-SA"/>
        </w:rPr>
        <w:t xml:space="preserve"> dla opiekunów nieformalnych, opieka </w:t>
      </w:r>
      <w:proofErr w:type="spellStart"/>
      <w:r w:rsidRPr="0074633C">
        <w:rPr>
          <w:rFonts w:ascii="Arial" w:hAnsi="Arial" w:cs="Arial"/>
          <w:lang w:eastAsia="ar-SA"/>
        </w:rPr>
        <w:t>wytchnieniowa</w:t>
      </w:r>
      <w:proofErr w:type="spellEnd"/>
      <w:r w:rsidRPr="0074633C">
        <w:rPr>
          <w:rFonts w:ascii="Arial" w:hAnsi="Arial" w:cs="Arial"/>
          <w:lang w:eastAsia="ar-SA"/>
        </w:rPr>
        <w:t xml:space="preserve">, grupy wsparcia, </w:t>
      </w:r>
      <w:r w:rsidRPr="0074633C">
        <w:rPr>
          <w:rFonts w:ascii="Arial" w:hAnsi="Arial" w:cs="Arial"/>
        </w:rPr>
        <w:t>zajęcia praktyczne oraz wymiana doświadczeń</w:t>
      </w:r>
      <w:r w:rsidRPr="0074633C">
        <w:rPr>
          <w:rFonts w:ascii="Arial" w:hAnsi="Arial" w:cs="Arial"/>
          <w:lang w:eastAsia="ar-SA"/>
        </w:rPr>
        <w:t>.</w:t>
      </w:r>
    </w:p>
    <w:p w14:paraId="0A9055D1" w14:textId="77777777" w:rsidR="00D70D61" w:rsidRPr="0074633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  <w:b/>
          <w:lang w:eastAsia="ar-SA"/>
        </w:rPr>
        <w:t>I.2</w:t>
      </w:r>
      <w:r w:rsidRPr="0074633C">
        <w:rPr>
          <w:rFonts w:ascii="Arial" w:hAnsi="Arial" w:cs="Arial"/>
          <w:b/>
          <w:lang w:eastAsia="ar-SA"/>
        </w:rPr>
        <w:tab/>
      </w:r>
      <w:r w:rsidRPr="0074633C">
        <w:rPr>
          <w:rFonts w:ascii="Arial" w:hAnsi="Arial" w:cs="Arial"/>
          <w:bCs/>
          <w:lang w:eastAsia="ar-SA"/>
        </w:rPr>
        <w:t>Rozwój środowiskowych form wsparcia w postaci usług społecznych.</w:t>
      </w:r>
    </w:p>
    <w:p w14:paraId="5E38D850" w14:textId="5D0ADBE3" w:rsidR="00D70D61" w:rsidRPr="00755AD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4633C">
        <w:rPr>
          <w:rFonts w:ascii="Arial" w:hAnsi="Arial" w:cs="Arial"/>
        </w:rPr>
        <w:t>I.2.1</w:t>
      </w:r>
      <w:r w:rsidRPr="00755ADC">
        <w:rPr>
          <w:rFonts w:ascii="Arial" w:hAnsi="Arial" w:cs="Arial"/>
          <w:sz w:val="24"/>
          <w:szCs w:val="24"/>
        </w:rPr>
        <w:tab/>
      </w:r>
      <w:bookmarkStart w:id="5" w:name="_Hlk130892353"/>
      <w:r w:rsidR="002845AA" w:rsidRPr="00755ADC">
        <w:rPr>
          <w:rFonts w:ascii="Arial" w:hAnsi="Arial" w:cs="Arial"/>
        </w:rPr>
        <w:t>Wsparcie w zakresie tworzenia Centrów Usług Społecznych i rozwój dostarczanych przez nie usług. Wsparcie usług świadczonych w już istniejących CUS</w:t>
      </w:r>
      <w:r w:rsidR="002845AA" w:rsidRPr="00755ADC">
        <w:rPr>
          <w:rFonts w:ascii="Arial" w:hAnsi="Arial" w:cs="Arial"/>
          <w:sz w:val="24"/>
          <w:szCs w:val="24"/>
        </w:rPr>
        <w:t>.</w:t>
      </w:r>
    </w:p>
    <w:bookmarkEnd w:id="5"/>
    <w:p w14:paraId="45CF6767" w14:textId="77777777" w:rsidR="00D70D61" w:rsidRPr="0074633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</w:rPr>
        <w:t>I.2.2</w:t>
      </w:r>
      <w:r w:rsidRPr="0074633C">
        <w:rPr>
          <w:rFonts w:ascii="Arial" w:hAnsi="Arial" w:cs="Arial"/>
        </w:rPr>
        <w:tab/>
        <w:t xml:space="preserve">Kompleksowe wparcie osób potrzebujących wsparcia w codziennym funkcjonowaniu </w:t>
      </w:r>
      <w:r w:rsidRPr="0074633C">
        <w:rPr>
          <w:rFonts w:ascii="Arial" w:hAnsi="Arial" w:cs="Arial"/>
          <w:color w:val="000000" w:themeColor="text1"/>
          <w:lang w:eastAsia="pl-PL"/>
        </w:rPr>
        <w:t>ze względu na wiek, chorobę lub niepełnosprawność</w:t>
      </w:r>
      <w:r w:rsidRPr="0074633C">
        <w:rPr>
          <w:rFonts w:ascii="Arial" w:hAnsi="Arial" w:cs="Arial"/>
        </w:rPr>
        <w:t xml:space="preserve">, w tym wsparcie działań zapobiegających umieszczaniu w placówkach całodobowych poprzez zwiększenie dostępu do usług społecznych i zdrowotnych świadczonych w środowisku lokalnym m.in. usługi opiekuńcze, specjalistyczne usługi opiekuńcze, poradnictwo specjalistyczne, asystent osoby niepełnosprawnej, usługi transportowe, dowożenie posiłków, usługi sąsiedzkie, </w:t>
      </w:r>
      <w:proofErr w:type="spellStart"/>
      <w:r w:rsidRPr="0074633C">
        <w:rPr>
          <w:rFonts w:ascii="Arial" w:hAnsi="Arial" w:cs="Arial"/>
        </w:rPr>
        <w:t>teleopieka</w:t>
      </w:r>
      <w:proofErr w:type="spellEnd"/>
      <w:r w:rsidRPr="0074633C">
        <w:rPr>
          <w:rFonts w:ascii="Arial" w:hAnsi="Arial" w:cs="Arial"/>
        </w:rPr>
        <w:t>.</w:t>
      </w:r>
    </w:p>
    <w:p w14:paraId="40BEBB4D" w14:textId="77777777" w:rsidR="00D70D61" w:rsidRPr="0074633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</w:rPr>
        <w:lastRenderedPageBreak/>
        <w:t>I.2.3</w:t>
      </w:r>
      <w:r w:rsidRPr="0074633C">
        <w:rPr>
          <w:rFonts w:ascii="Arial" w:hAnsi="Arial" w:cs="Arial"/>
        </w:rPr>
        <w:tab/>
        <w:t xml:space="preserve">Wsparcie tworzenia wypożyczalni sprzętu </w:t>
      </w:r>
      <w:r>
        <w:rPr>
          <w:rFonts w:ascii="Arial" w:hAnsi="Arial" w:cs="Arial"/>
        </w:rPr>
        <w:t xml:space="preserve">rehabilitacyjnego, wspomagającego </w:t>
      </w:r>
      <w:r>
        <w:rPr>
          <w:rFonts w:ascii="Arial" w:hAnsi="Arial" w:cs="Arial"/>
        </w:rPr>
        <w:br/>
        <w:t xml:space="preserve">i pielęgnacyjnego </w:t>
      </w:r>
      <w:r w:rsidRPr="0074633C">
        <w:rPr>
          <w:rFonts w:ascii="Arial" w:hAnsi="Arial" w:cs="Arial"/>
        </w:rPr>
        <w:t>wraz z doradztwem i treningami w zakresie obsługi w warunkach domowych.</w:t>
      </w:r>
    </w:p>
    <w:p w14:paraId="70244D7D" w14:textId="77777777" w:rsidR="00D70D61" w:rsidRPr="0074633C" w:rsidRDefault="00D70D61" w:rsidP="00D70D61">
      <w:pPr>
        <w:spacing w:after="0" w:line="276" w:lineRule="auto"/>
        <w:ind w:left="703" w:hanging="703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  <w:b/>
          <w:lang w:eastAsia="ar-SA"/>
        </w:rPr>
        <w:t>I</w:t>
      </w:r>
      <w:r w:rsidRPr="0074633C">
        <w:rPr>
          <w:rFonts w:ascii="Arial" w:hAnsi="Arial" w:cs="Arial"/>
          <w:bCs/>
          <w:lang w:eastAsia="ar-SA"/>
        </w:rPr>
        <w:t>.2.4</w:t>
      </w:r>
      <w:r w:rsidRPr="0074633C">
        <w:rPr>
          <w:rFonts w:ascii="Arial" w:hAnsi="Arial" w:cs="Arial"/>
          <w:bCs/>
          <w:lang w:eastAsia="ar-SA"/>
        </w:rPr>
        <w:tab/>
      </w:r>
      <w:r w:rsidRPr="0074633C">
        <w:rPr>
          <w:rFonts w:ascii="Arial" w:hAnsi="Arial" w:cs="Arial"/>
        </w:rPr>
        <w:t>Działania zwiększające dostęp do informacji umożliwiających poruszanie się po różnych systemach wsparcia w zakresie usług społecznych.</w:t>
      </w:r>
    </w:p>
    <w:p w14:paraId="3BBDB06B" w14:textId="77777777" w:rsidR="00D70D61" w:rsidRPr="0074633C" w:rsidRDefault="00D70D61" w:rsidP="00D70D61">
      <w:pPr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lang w:eastAsia="ar-SA"/>
        </w:rPr>
      </w:pPr>
      <w:bookmarkStart w:id="6" w:name="_Hlk127792676"/>
      <w:r w:rsidRPr="0074633C">
        <w:rPr>
          <w:rFonts w:ascii="Arial" w:hAnsi="Arial" w:cs="Arial"/>
          <w:b/>
          <w:lang w:eastAsia="ar-SA"/>
        </w:rPr>
        <w:t>I.3</w:t>
      </w:r>
      <w:r w:rsidRPr="0074633C">
        <w:rPr>
          <w:rFonts w:ascii="Arial" w:hAnsi="Arial" w:cs="Arial"/>
          <w:b/>
          <w:lang w:eastAsia="ar-SA"/>
        </w:rPr>
        <w:tab/>
      </w:r>
      <w:r w:rsidRPr="0074633C">
        <w:rPr>
          <w:rFonts w:ascii="Arial" w:hAnsi="Arial" w:cs="Arial"/>
          <w:bCs/>
          <w:lang w:eastAsia="ar-SA"/>
        </w:rPr>
        <w:t xml:space="preserve">Wsparcie procesu </w:t>
      </w:r>
      <w:proofErr w:type="spellStart"/>
      <w:r w:rsidRPr="0074633C">
        <w:rPr>
          <w:rFonts w:ascii="Arial" w:hAnsi="Arial" w:cs="Arial"/>
          <w:bCs/>
          <w:lang w:eastAsia="ar-SA"/>
        </w:rPr>
        <w:t>deinstytucjonalizacji</w:t>
      </w:r>
      <w:proofErr w:type="spellEnd"/>
      <w:r w:rsidRPr="0074633C">
        <w:rPr>
          <w:rFonts w:ascii="Arial" w:hAnsi="Arial" w:cs="Arial"/>
          <w:bCs/>
          <w:lang w:eastAsia="ar-SA"/>
        </w:rPr>
        <w:t xml:space="preserve"> oraz rozwój form wsparcia dziennego.</w:t>
      </w:r>
    </w:p>
    <w:bookmarkEnd w:id="6"/>
    <w:p w14:paraId="7725C405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  <w:lang w:eastAsia="ar-SA"/>
        </w:rPr>
      </w:pPr>
      <w:r w:rsidRPr="0074633C">
        <w:rPr>
          <w:rFonts w:ascii="Arial" w:hAnsi="Arial" w:cs="Arial"/>
          <w:lang w:eastAsia="ar-SA"/>
        </w:rPr>
        <w:t>I.3.1</w:t>
      </w:r>
      <w:r w:rsidRPr="0074633C">
        <w:rPr>
          <w:rFonts w:ascii="Arial" w:hAnsi="Arial" w:cs="Arial"/>
          <w:lang w:eastAsia="ar-SA"/>
        </w:rPr>
        <w:tab/>
        <w:t>Wsparcie usamodzielnienia mieszkańców opuszczających placówki całodobowe, którzy są w stanie funkcjonować poza instytucją</w:t>
      </w:r>
      <w:r w:rsidR="00AF6C5B">
        <w:rPr>
          <w:rFonts w:ascii="Arial" w:hAnsi="Arial" w:cs="Arial"/>
          <w:lang w:eastAsia="ar-SA"/>
        </w:rPr>
        <w:t>,</w:t>
      </w:r>
      <w:r w:rsidRPr="0074633C">
        <w:rPr>
          <w:rFonts w:ascii="Arial" w:hAnsi="Arial" w:cs="Arial"/>
          <w:lang w:eastAsia="ar-SA"/>
        </w:rPr>
        <w:t xml:space="preserve"> </w:t>
      </w:r>
      <w:r w:rsidRPr="0074633C">
        <w:rPr>
          <w:rStyle w:val="markedcontent"/>
          <w:rFonts w:ascii="Arial" w:hAnsi="Arial" w:cs="Arial"/>
        </w:rPr>
        <w:t>m.in. d</w:t>
      </w:r>
      <w:r w:rsidRPr="0074633C">
        <w:rPr>
          <w:rFonts w:ascii="Arial" w:hAnsi="Arial" w:cs="Arial"/>
          <w:lang w:eastAsia="ar-SA"/>
        </w:rPr>
        <w:t xml:space="preserve">iagnozowanie potrzeb </w:t>
      </w:r>
      <w:r w:rsidRPr="0074633C">
        <w:rPr>
          <w:rFonts w:ascii="Arial" w:hAnsi="Arial" w:cs="Arial"/>
          <w:lang w:eastAsia="ar-SA"/>
        </w:rPr>
        <w:br/>
        <w:t>i możliwości opuszczenia placówki i ich usamodzielnienia, treningi usamodzielnienia, pakiet usług.</w:t>
      </w:r>
    </w:p>
    <w:p w14:paraId="7EDDFB22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lang w:eastAsia="ar-SA"/>
        </w:rPr>
      </w:pPr>
      <w:r w:rsidRPr="0074633C">
        <w:rPr>
          <w:rFonts w:ascii="Arial" w:hAnsi="Arial" w:cs="Arial"/>
          <w:color w:val="000000" w:themeColor="text1"/>
        </w:rPr>
        <w:t>I.3.2</w:t>
      </w:r>
      <w:r w:rsidRPr="0074633C">
        <w:rPr>
          <w:rFonts w:ascii="Arial" w:hAnsi="Arial" w:cs="Arial"/>
          <w:color w:val="000000" w:themeColor="text1"/>
        </w:rPr>
        <w:tab/>
        <w:t>Aktywizacja społeczno-zawodowa osób z niepełnosprawnościami.</w:t>
      </w:r>
    </w:p>
    <w:p w14:paraId="24F8495B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  <w:lang w:eastAsia="ar-SA"/>
        </w:rPr>
      </w:pPr>
      <w:r w:rsidRPr="0074633C">
        <w:rPr>
          <w:rFonts w:ascii="Arial" w:eastAsia="Calibri" w:hAnsi="Arial" w:cs="Arial"/>
        </w:rPr>
        <w:t>I.3.3</w:t>
      </w:r>
      <w:r w:rsidRPr="0074633C">
        <w:rPr>
          <w:rFonts w:ascii="Arial" w:eastAsia="Calibri" w:hAnsi="Arial" w:cs="Arial"/>
        </w:rPr>
        <w:tab/>
        <w:t>Rozwój dziennych form pobytu dla osób</w:t>
      </w:r>
      <w:r w:rsidRPr="0074633C">
        <w:rPr>
          <w:rFonts w:ascii="Arial" w:hAnsi="Arial" w:cs="Arial"/>
        </w:rPr>
        <w:t xml:space="preserve"> potrzebujących wsparcia </w:t>
      </w:r>
      <w:r w:rsidRPr="0074633C">
        <w:rPr>
          <w:rFonts w:ascii="Arial" w:hAnsi="Arial" w:cs="Arial"/>
          <w:spacing w:val="-2"/>
        </w:rPr>
        <w:t xml:space="preserve">w codziennym funkcjonowaniu </w:t>
      </w:r>
      <w:r w:rsidRPr="0074633C">
        <w:rPr>
          <w:rFonts w:ascii="Arial" w:hAnsi="Arial" w:cs="Arial"/>
          <w:color w:val="000000" w:themeColor="text1"/>
          <w:spacing w:val="-2"/>
          <w:lang w:eastAsia="pl-PL"/>
        </w:rPr>
        <w:t>ze względu na wiek, chorobę lub niepełnosprawność</w:t>
      </w:r>
      <w:r w:rsidR="00AF6C5B">
        <w:rPr>
          <w:rFonts w:ascii="Arial" w:hAnsi="Arial" w:cs="Arial"/>
          <w:color w:val="000000" w:themeColor="text1"/>
          <w:spacing w:val="-2"/>
          <w:lang w:eastAsia="pl-PL"/>
        </w:rPr>
        <w:t xml:space="preserve">, </w:t>
      </w:r>
      <w:r w:rsidRPr="0074633C">
        <w:rPr>
          <w:rFonts w:ascii="Arial" w:hAnsi="Arial" w:cs="Arial"/>
          <w:spacing w:val="-2"/>
          <w:lang w:eastAsia="ar-SA"/>
        </w:rPr>
        <w:t xml:space="preserve">np.: dzienne domy </w:t>
      </w:r>
      <w:r w:rsidR="002A146D" w:rsidRPr="0074633C">
        <w:rPr>
          <w:rFonts w:ascii="Arial" w:hAnsi="Arial" w:cs="Arial"/>
          <w:spacing w:val="-2"/>
          <w:lang w:eastAsia="ar-SA"/>
        </w:rPr>
        <w:t>opieki, dzienne</w:t>
      </w:r>
      <w:r w:rsidRPr="0074633C">
        <w:rPr>
          <w:rFonts w:ascii="Arial" w:hAnsi="Arial" w:cs="Arial"/>
          <w:spacing w:val="-2"/>
          <w:lang w:eastAsia="ar-SA"/>
        </w:rPr>
        <w:t xml:space="preserve"> ośrodki wsparcia dla osób z niepełnosprawnościami,</w:t>
      </w:r>
      <w:r w:rsidRPr="0074633C">
        <w:rPr>
          <w:rFonts w:ascii="Arial" w:hAnsi="Arial" w:cs="Arial"/>
          <w:lang w:eastAsia="ar-SA"/>
        </w:rPr>
        <w:t xml:space="preserve"> dzienne domy pobytu, kluby seniora.</w:t>
      </w:r>
    </w:p>
    <w:p w14:paraId="6422E13A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</w:rPr>
        <w:t>I.3.4</w:t>
      </w:r>
      <w:r w:rsidRPr="0074633C">
        <w:rPr>
          <w:rFonts w:ascii="Arial" w:hAnsi="Arial" w:cs="Arial"/>
        </w:rPr>
        <w:tab/>
        <w:t xml:space="preserve">Wsparcie w zakresie tworzenia i funkcjonowania mieszkań o charakterze chronionym </w:t>
      </w:r>
      <w:r w:rsidRPr="0074633C">
        <w:rPr>
          <w:rFonts w:ascii="Arial" w:hAnsi="Arial" w:cs="Arial"/>
        </w:rPr>
        <w:br/>
        <w:t>i wspomaganym dla osób starszych, wymagających wsparcia w codziennym funkcjonowaniu oraz osób z niepełnosprawnościami z pakietem usług.</w:t>
      </w:r>
    </w:p>
    <w:p w14:paraId="29275E9D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  <w:b/>
          <w:lang w:eastAsia="ar-SA"/>
        </w:rPr>
      </w:pPr>
      <w:r w:rsidRPr="0074633C">
        <w:rPr>
          <w:rFonts w:ascii="Arial" w:hAnsi="Arial" w:cs="Arial"/>
        </w:rPr>
        <w:t>I.3.5</w:t>
      </w:r>
      <w:r w:rsidRPr="0074633C">
        <w:rPr>
          <w:rFonts w:ascii="Arial" w:hAnsi="Arial" w:cs="Arial"/>
        </w:rPr>
        <w:tab/>
        <w:t>Rozwój mieszkalnictwa adaptowalnego oraz działania w zakresie poprawy warunków mieszkaniowych oraz inne rozwiązania łączące wsparcie społeczne i mieszkaniowe.</w:t>
      </w:r>
    </w:p>
    <w:p w14:paraId="66658021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  <w:b/>
          <w:bCs/>
          <w:lang w:eastAsia="ar-SA"/>
        </w:rPr>
      </w:pPr>
      <w:r w:rsidRPr="0044258D">
        <w:rPr>
          <w:rFonts w:ascii="Arial" w:hAnsi="Arial" w:cs="Arial"/>
          <w:b/>
          <w:bCs/>
          <w:lang w:eastAsia="ar-SA"/>
        </w:rPr>
        <w:t>I.4</w:t>
      </w:r>
      <w:r w:rsidRPr="0074633C">
        <w:rPr>
          <w:rFonts w:ascii="Arial" w:hAnsi="Arial" w:cs="Arial"/>
          <w:lang w:eastAsia="ar-SA"/>
        </w:rPr>
        <w:tab/>
        <w:t>Podnoszenie kompetencji i kwalifikacji kandydatów oraz personelu w zakresie świadczenia usług w środowisku.</w:t>
      </w:r>
    </w:p>
    <w:p w14:paraId="5EF15CAF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C7D9896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>Realizatorzy działań</w:t>
      </w:r>
    </w:p>
    <w:p w14:paraId="2953ABBA" w14:textId="77777777" w:rsidR="00D70D61" w:rsidRPr="0074633C" w:rsidRDefault="00D70D61" w:rsidP="00D70D61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 xml:space="preserve">jednostki samorządu terytorialnego i ich jednostki organizacyjne, związki, porozumienia </w:t>
      </w:r>
      <w:r w:rsidRPr="0074633C">
        <w:rPr>
          <w:rFonts w:ascii="Arial" w:hAnsi="Arial" w:cs="Arial"/>
          <w:sz w:val="22"/>
          <w:szCs w:val="22"/>
        </w:rPr>
        <w:br/>
        <w:t>i stowarzyszenia</w:t>
      </w:r>
      <w:r w:rsidR="00C34B84">
        <w:rPr>
          <w:rFonts w:ascii="Arial" w:hAnsi="Arial" w:cs="Arial"/>
          <w:sz w:val="22"/>
          <w:szCs w:val="22"/>
        </w:rPr>
        <w:t>,</w:t>
      </w:r>
      <w:r w:rsidRPr="0074633C">
        <w:rPr>
          <w:rFonts w:ascii="Arial" w:hAnsi="Arial" w:cs="Arial"/>
          <w:sz w:val="22"/>
          <w:szCs w:val="22"/>
        </w:rPr>
        <w:t xml:space="preserve"> w tym ROPS</w:t>
      </w:r>
      <w:r w:rsidR="00F35C6D">
        <w:rPr>
          <w:rFonts w:ascii="Arial" w:hAnsi="Arial" w:cs="Arial"/>
          <w:sz w:val="22"/>
          <w:szCs w:val="22"/>
        </w:rPr>
        <w:t>;</w:t>
      </w:r>
    </w:p>
    <w:p w14:paraId="09EFD484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 wymienione w art. 3 ust. 2 i 3 ustawy z dnia 24 kwietnia 2003 r. o działalności pożytku publicznego i o wolontariacie</w:t>
      </w:r>
      <w:r w:rsidR="00F35C6D">
        <w:rPr>
          <w:rFonts w:ascii="Arial" w:hAnsi="Arial" w:cs="Arial"/>
        </w:rPr>
        <w:t>;</w:t>
      </w:r>
    </w:p>
    <w:p w14:paraId="50B88C8A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 działające w publicznym i niepublicznym systemie ochrony zdrowia</w:t>
      </w:r>
      <w:r w:rsidR="00F35C6D">
        <w:rPr>
          <w:rFonts w:ascii="Arial" w:hAnsi="Arial" w:cs="Arial"/>
        </w:rPr>
        <w:t>;</w:t>
      </w:r>
    </w:p>
    <w:p w14:paraId="52F47A00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bookmarkStart w:id="7" w:name="_Hlk128655844"/>
      <w:r w:rsidRPr="0074633C">
        <w:rPr>
          <w:rFonts w:ascii="Arial" w:hAnsi="Arial" w:cs="Arial"/>
        </w:rPr>
        <w:t>partnerstwa publicz</w:t>
      </w:r>
      <w:r w:rsidR="006616E8">
        <w:rPr>
          <w:rFonts w:ascii="Arial" w:hAnsi="Arial" w:cs="Arial"/>
        </w:rPr>
        <w:t>n</w:t>
      </w:r>
      <w:r w:rsidRPr="0074633C">
        <w:rPr>
          <w:rFonts w:ascii="Arial" w:hAnsi="Arial" w:cs="Arial"/>
        </w:rPr>
        <w:t>o</w:t>
      </w:r>
      <w:r w:rsidR="00D43445">
        <w:rPr>
          <w:rFonts w:ascii="Arial" w:hAnsi="Arial" w:cs="Arial"/>
        </w:rPr>
        <w:t>-</w:t>
      </w:r>
      <w:r w:rsidRPr="0074633C">
        <w:rPr>
          <w:rFonts w:ascii="Arial" w:hAnsi="Arial" w:cs="Arial"/>
        </w:rPr>
        <w:t>społeczne</w:t>
      </w:r>
      <w:r w:rsidR="00F35C6D">
        <w:rPr>
          <w:rFonts w:ascii="Arial" w:hAnsi="Arial" w:cs="Arial"/>
        </w:rPr>
        <w:t>;</w:t>
      </w:r>
    </w:p>
    <w:p w14:paraId="07F9331C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Lokalne Grupy </w:t>
      </w:r>
      <w:r w:rsidR="002A146D" w:rsidRPr="0074633C">
        <w:rPr>
          <w:rFonts w:ascii="Arial" w:hAnsi="Arial" w:cs="Arial"/>
        </w:rPr>
        <w:t>Działania oraz</w:t>
      </w:r>
      <w:r w:rsidRPr="0074633C">
        <w:rPr>
          <w:rFonts w:ascii="Arial" w:hAnsi="Arial" w:cs="Arial"/>
        </w:rPr>
        <w:t xml:space="preserve"> inne podmioty z obszaru realizacji LSR lub realizujące projekty na obszarze LSR</w:t>
      </w:r>
      <w:r w:rsidR="00F35C6D">
        <w:rPr>
          <w:rFonts w:ascii="Arial" w:hAnsi="Arial" w:cs="Arial"/>
        </w:rPr>
        <w:t>.</w:t>
      </w:r>
    </w:p>
    <w:bookmarkEnd w:id="7"/>
    <w:p w14:paraId="7E2A7C3B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EECD314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  <w:lang w:eastAsia="ar-SA"/>
        </w:rPr>
        <w:t>Główne źródła finansowania</w:t>
      </w:r>
    </w:p>
    <w:p w14:paraId="1E6A729F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Fundusze Europejskie dla Podkarpacia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74BBF4C2" w14:textId="77777777" w:rsidR="00D70D61" w:rsidRPr="0074633C" w:rsidRDefault="00A262E9" w:rsidP="00D70D61">
      <w:pPr>
        <w:pStyle w:val="Akapitzlist"/>
        <w:spacing w:after="0" w:line="276" w:lineRule="auto"/>
        <w:ind w:left="357"/>
        <w:contextualSpacing w:val="0"/>
        <w:jc w:val="both"/>
        <w:rPr>
          <w:rFonts w:ascii="Arial" w:hAnsi="Arial" w:cs="Arial"/>
        </w:rPr>
      </w:pPr>
      <w:r w:rsidRPr="00D41D56">
        <w:rPr>
          <w:rFonts w:ascii="Arial" w:hAnsi="Arial" w:cs="Arial"/>
        </w:rPr>
        <w:t>Priorytet 7. KAPITAŁ LUDZKI GOTOWY DO ZMIAN</w:t>
      </w:r>
      <w:r w:rsidR="00D70D61" w:rsidRPr="00D41D56">
        <w:rPr>
          <w:rFonts w:ascii="Arial" w:hAnsi="Arial" w:cs="Arial"/>
        </w:rPr>
        <w:t>,</w:t>
      </w:r>
      <w:r w:rsidR="00D70D61" w:rsidRPr="0074633C">
        <w:rPr>
          <w:rFonts w:ascii="Arial" w:hAnsi="Arial" w:cs="Arial"/>
        </w:rPr>
        <w:t xml:space="preserve"> Cel szczegółowy 4(k) (EFS+) Zwiększenie równego i szybkiego dostępu do dobrej jakości, trwałych i przystępnych cenowo usług, w tym usług, które wspierają dostęp do mieszkań oraz opieki skoncentrowanej na osobie, w tym opieki zdrowotnej, modernizacja systemów socjalnych, w tym wspieranie dostępu do ochrony socjalnej, ze szczególnym uwzględnieniem dzieci i grup w niekorzystnej sytuacji, poprawa dostępności, w tym dla osób z niepełnosprawnościami, skuteczności i odporności systemów ochrony zdrowia i</w:t>
      </w:r>
      <w:r w:rsidR="00D04847">
        <w:rPr>
          <w:rFonts w:ascii="Arial" w:hAnsi="Arial" w:cs="Arial"/>
        </w:rPr>
        <w:t> </w:t>
      </w:r>
      <w:r w:rsidR="00D70D61" w:rsidRPr="0074633C">
        <w:rPr>
          <w:rFonts w:ascii="Arial" w:hAnsi="Arial" w:cs="Arial"/>
        </w:rPr>
        <w:t>usług opieki długoterminowej.</w:t>
      </w:r>
    </w:p>
    <w:p w14:paraId="69A99CC0" w14:textId="77777777" w:rsidR="00D70D61" w:rsidRPr="0074633C" w:rsidRDefault="00A262E9" w:rsidP="00D70D61">
      <w:pPr>
        <w:pStyle w:val="Akapitzlist"/>
        <w:spacing w:after="0" w:line="276" w:lineRule="auto"/>
        <w:ind w:left="357"/>
        <w:contextualSpacing w:val="0"/>
        <w:jc w:val="both"/>
        <w:rPr>
          <w:rFonts w:ascii="Arial" w:hAnsi="Arial" w:cs="Arial"/>
        </w:rPr>
      </w:pPr>
      <w:r w:rsidRPr="00D41D56">
        <w:rPr>
          <w:rFonts w:ascii="Arial" w:hAnsi="Arial" w:cs="Arial"/>
        </w:rPr>
        <w:t>Priorytet 8. KAPITAŁ LUDZKI GOTOWY DO ZMIAN,</w:t>
      </w:r>
      <w:r w:rsidR="00D70D61" w:rsidRPr="00D41D56">
        <w:rPr>
          <w:rFonts w:ascii="Arial" w:hAnsi="Arial" w:cs="Arial"/>
        </w:rPr>
        <w:t xml:space="preserve"> Cel</w:t>
      </w:r>
      <w:r w:rsidR="00D70D61" w:rsidRPr="0074633C">
        <w:rPr>
          <w:rFonts w:ascii="Arial" w:hAnsi="Arial" w:cs="Arial"/>
        </w:rPr>
        <w:t xml:space="preserve"> szczegółowy 4(k) (EFS+) Zwiększenie równego i szybkiego dostępu do dobrej jakości, trwałych i przystępnych cenowo usług, w tym usług, które wspierają dostęp do mieszkań oraz opieki skoncentrowanej na osobie, w tym opieki zdrowotnej, modernizacja systemów socjalnych, </w:t>
      </w:r>
      <w:r w:rsidR="00D70D61" w:rsidRPr="0074633C">
        <w:rPr>
          <w:rFonts w:ascii="Arial" w:hAnsi="Arial" w:cs="Arial"/>
        </w:rPr>
        <w:lastRenderedPageBreak/>
        <w:t>w tym wspieranie dostępu do ochrony socjalnej, ze szczególnym uwzględnieniem dzieci i grup w niekorzystnej sytuacji, poprawa dostępności, w tym dla osób z niepełnosprawnościami, skuteczności i odporności systemów ochrony zdrowia i</w:t>
      </w:r>
      <w:r w:rsidR="00D04847">
        <w:rPr>
          <w:rFonts w:ascii="Arial" w:hAnsi="Arial" w:cs="Arial"/>
        </w:rPr>
        <w:t> </w:t>
      </w:r>
      <w:r w:rsidR="00D70D61" w:rsidRPr="0074633C">
        <w:rPr>
          <w:rFonts w:ascii="Arial" w:hAnsi="Arial" w:cs="Arial"/>
        </w:rPr>
        <w:t>usług opieki długoterminowej.</w:t>
      </w:r>
    </w:p>
    <w:p w14:paraId="2AEF6FB5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Priorytet 5. PRZYJAZNA PRZESTRZEŃ SPOŁECZNA, Cel szczegółowy 4(iii) Wspieranie włączenia społeczno-gospodarczego społeczności marginalizowanych, gospodarstw domowych o niskich dochodach oraz grup w niekorzystnej sytuacji, w tym osób o szczególnych potrzebach, dzięki zintegrowanym działaniom obejmującym usługi mieszkaniowe i usługi społeczne.</w:t>
      </w:r>
    </w:p>
    <w:p w14:paraId="3E9D3331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Środki Województwa Podkarpackiego (</w:t>
      </w:r>
      <w:r w:rsidRPr="0074633C">
        <w:rPr>
          <w:rFonts w:ascii="Arial" w:hAnsi="Arial" w:cs="Arial"/>
          <w:bCs/>
        </w:rPr>
        <w:t xml:space="preserve">Wojewódzki Program Pomocy </w:t>
      </w:r>
      <w:r w:rsidR="007D62AC">
        <w:rPr>
          <w:rFonts w:ascii="Arial" w:hAnsi="Arial" w:cs="Arial"/>
          <w:bCs/>
        </w:rPr>
        <w:t>S</w:t>
      </w:r>
      <w:r w:rsidRPr="0074633C">
        <w:rPr>
          <w:rFonts w:ascii="Arial" w:hAnsi="Arial" w:cs="Arial"/>
          <w:bCs/>
        </w:rPr>
        <w:t>połecznej na lata 2016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  <w:bCs/>
        </w:rPr>
        <w:t>2023</w:t>
      </w:r>
      <w:r w:rsidRPr="0074633C">
        <w:rPr>
          <w:rFonts w:ascii="Arial" w:hAnsi="Arial" w:cs="Arial"/>
        </w:rPr>
        <w:t>).</w:t>
      </w:r>
    </w:p>
    <w:p w14:paraId="2FC1C0BC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Środki Województwa Podkarpackiego (</w:t>
      </w:r>
      <w:r w:rsidRPr="0074633C">
        <w:rPr>
          <w:rFonts w:ascii="Arial" w:hAnsi="Arial" w:cs="Arial"/>
          <w:bCs/>
        </w:rPr>
        <w:t xml:space="preserve">Wojewódzki Program </w:t>
      </w:r>
      <w:r w:rsidRPr="0074633C">
        <w:rPr>
          <w:rStyle w:val="markedcontent"/>
          <w:rFonts w:ascii="Arial" w:hAnsi="Arial" w:cs="Arial"/>
        </w:rPr>
        <w:t xml:space="preserve">na </w:t>
      </w:r>
      <w:r w:rsidR="00D43445">
        <w:rPr>
          <w:rStyle w:val="markedcontent"/>
          <w:rFonts w:ascii="Arial" w:hAnsi="Arial" w:cs="Arial"/>
        </w:rPr>
        <w:t>r</w:t>
      </w:r>
      <w:r w:rsidRPr="0074633C">
        <w:rPr>
          <w:rStyle w:val="markedcontent"/>
          <w:rFonts w:ascii="Arial" w:hAnsi="Arial" w:cs="Arial"/>
        </w:rPr>
        <w:t>zecz Wyrównywania Szans Osób Niepełnosprawnych i Przeciwdziałania Ich Wykluczeniu Społecznemu na lata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Style w:val="markedcontent"/>
          <w:rFonts w:ascii="Arial" w:hAnsi="Arial" w:cs="Arial"/>
        </w:rPr>
        <w:t>2030</w:t>
      </w:r>
      <w:r w:rsidRPr="0074633C">
        <w:rPr>
          <w:rFonts w:ascii="Arial" w:hAnsi="Arial" w:cs="Arial"/>
        </w:rPr>
        <w:t>).</w:t>
      </w:r>
    </w:p>
    <w:p w14:paraId="370BAF49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Style w:val="markedcontent"/>
          <w:rFonts w:ascii="Arial" w:hAnsi="Arial" w:cs="Arial"/>
        </w:rPr>
      </w:pPr>
      <w:r w:rsidRPr="0074633C">
        <w:rPr>
          <w:rFonts w:ascii="Arial" w:hAnsi="Arial" w:cs="Arial"/>
          <w:bCs/>
        </w:rPr>
        <w:t>Środki Woj</w:t>
      </w:r>
      <w:r w:rsidR="002A55C4">
        <w:rPr>
          <w:rFonts w:ascii="Arial" w:hAnsi="Arial" w:cs="Arial"/>
          <w:bCs/>
        </w:rPr>
        <w:t>ewództwa</w:t>
      </w:r>
      <w:r w:rsidRPr="0074633C">
        <w:rPr>
          <w:rFonts w:ascii="Arial" w:hAnsi="Arial" w:cs="Arial"/>
          <w:bCs/>
        </w:rPr>
        <w:t xml:space="preserve"> Podkarpackiego</w:t>
      </w:r>
      <w:r w:rsidR="00D43445">
        <w:rPr>
          <w:rFonts w:ascii="Arial" w:hAnsi="Arial" w:cs="Arial"/>
          <w:bCs/>
        </w:rPr>
        <w:t xml:space="preserve"> – </w:t>
      </w:r>
      <w:r w:rsidRPr="0074633C">
        <w:rPr>
          <w:rFonts w:ascii="Arial" w:hAnsi="Arial" w:cs="Arial"/>
          <w:bCs/>
        </w:rPr>
        <w:t>d</w:t>
      </w:r>
      <w:r w:rsidRPr="0074633C">
        <w:rPr>
          <w:rStyle w:val="markedcontent"/>
          <w:rFonts w:ascii="Arial" w:hAnsi="Arial" w:cs="Arial"/>
        </w:rPr>
        <w:t>ofinansowanie kosztów działania zakładów aktywności</w:t>
      </w:r>
      <w:r w:rsidR="00D43445">
        <w:rPr>
          <w:rStyle w:val="markedcontent"/>
          <w:rFonts w:ascii="Arial" w:hAnsi="Arial" w:cs="Arial"/>
        </w:rPr>
        <w:t xml:space="preserve"> </w:t>
      </w:r>
      <w:r w:rsidRPr="0074633C">
        <w:rPr>
          <w:rStyle w:val="markedcontent"/>
          <w:rFonts w:ascii="Arial" w:hAnsi="Arial" w:cs="Arial"/>
        </w:rPr>
        <w:t>zawodow</w:t>
      </w:r>
      <w:r w:rsidR="002A55C4">
        <w:rPr>
          <w:rStyle w:val="markedcontent"/>
          <w:rFonts w:ascii="Arial" w:hAnsi="Arial" w:cs="Arial"/>
        </w:rPr>
        <w:t>ej</w:t>
      </w:r>
      <w:r w:rsidRPr="0074633C">
        <w:rPr>
          <w:rStyle w:val="markedcontent"/>
          <w:rFonts w:ascii="Arial" w:hAnsi="Arial" w:cs="Arial"/>
        </w:rPr>
        <w:t>.</w:t>
      </w:r>
    </w:p>
    <w:p w14:paraId="565045D4" w14:textId="77777777" w:rsidR="00D70D61" w:rsidRPr="0074633C" w:rsidRDefault="00D70D61" w:rsidP="00D70D61">
      <w:pPr>
        <w:pStyle w:val="Akapitzlist"/>
        <w:numPr>
          <w:ilvl w:val="0"/>
          <w:numId w:val="6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  <w:bCs/>
          <w:color w:val="000000" w:themeColor="text1"/>
        </w:rPr>
        <w:t>Państwowy Fundusz Rehabilitacji Osób Niepełnosprawnych</w:t>
      </w:r>
      <w:r w:rsidRPr="00894BC1">
        <w:rPr>
          <w:rFonts w:ascii="Arial" w:hAnsi="Arial" w:cs="Arial"/>
          <w:bCs/>
          <w:color w:val="000000" w:themeColor="text1"/>
        </w:rPr>
        <w:t xml:space="preserve"> </w:t>
      </w:r>
      <w:r w:rsidR="00D43445">
        <w:rPr>
          <w:rFonts w:ascii="Arial" w:hAnsi="Arial" w:cs="Arial"/>
          <w:bCs/>
        </w:rPr>
        <w:t>–</w:t>
      </w:r>
      <w:r w:rsidRPr="00894BC1">
        <w:rPr>
          <w:rFonts w:ascii="Arial" w:hAnsi="Arial" w:cs="Arial"/>
          <w:bCs/>
          <w:color w:val="000000" w:themeColor="text1"/>
        </w:rPr>
        <w:t xml:space="preserve"> </w:t>
      </w:r>
      <w:r w:rsidRPr="0074633C">
        <w:rPr>
          <w:rStyle w:val="markedcontent"/>
          <w:rFonts w:ascii="Arial" w:hAnsi="Arial" w:cs="Arial"/>
        </w:rPr>
        <w:t xml:space="preserve">dofinansowanie kosztów </w:t>
      </w:r>
      <w:r w:rsidR="002A55C4">
        <w:rPr>
          <w:rStyle w:val="markedcontent"/>
          <w:rFonts w:ascii="Arial" w:hAnsi="Arial" w:cs="Arial"/>
        </w:rPr>
        <w:t xml:space="preserve">tworzenia i </w:t>
      </w:r>
      <w:r w:rsidRPr="0074633C">
        <w:rPr>
          <w:rStyle w:val="markedcontent"/>
          <w:rFonts w:ascii="Arial" w:hAnsi="Arial" w:cs="Arial"/>
        </w:rPr>
        <w:t>działania zakładów aktywności zawodowej.</w:t>
      </w:r>
    </w:p>
    <w:p w14:paraId="6093CCB3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2120E471" w14:textId="77777777" w:rsidR="00D70D61" w:rsidRPr="00105F89" w:rsidRDefault="00D70D61" w:rsidP="00D70D61">
      <w:pPr>
        <w:pStyle w:val="Default"/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r w:rsidRPr="00105F89">
        <w:rPr>
          <w:rFonts w:ascii="Arial" w:hAnsi="Arial" w:cs="Arial"/>
          <w:color w:val="auto"/>
          <w:sz w:val="22"/>
          <w:szCs w:val="22"/>
        </w:rPr>
        <w:t>Inne możliwe źródła finansowania działań wskazanych w tym obszarze:</w:t>
      </w:r>
    </w:p>
    <w:p w14:paraId="05E88EBB" w14:textId="77777777" w:rsidR="00D70D61" w:rsidRPr="00FA71D9" w:rsidRDefault="00D70D61" w:rsidP="00D70D61">
      <w:pPr>
        <w:pStyle w:val="Akapitzlist"/>
        <w:numPr>
          <w:ilvl w:val="0"/>
          <w:numId w:val="33"/>
        </w:numPr>
        <w:spacing w:after="0" w:line="276" w:lineRule="auto"/>
        <w:rPr>
          <w:rFonts w:ascii="Arial" w:hAnsi="Arial" w:cs="Arial"/>
        </w:rPr>
      </w:pPr>
      <w:r w:rsidRPr="00FA71D9">
        <w:rPr>
          <w:rFonts w:ascii="Arial" w:hAnsi="Arial" w:cs="Arial"/>
        </w:rPr>
        <w:t>Programy realizowane w ramach Funduszu Solidarnościowego:</w:t>
      </w:r>
    </w:p>
    <w:p w14:paraId="45B860F1" w14:textId="77777777" w:rsidR="00D70D61" w:rsidRPr="00105F89" w:rsidRDefault="00D70D61" w:rsidP="00D70D61">
      <w:pPr>
        <w:pStyle w:val="Default"/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105F89">
        <w:rPr>
          <w:rFonts w:ascii="Arial" w:hAnsi="Arial" w:cs="Arial"/>
          <w:iCs/>
          <w:sz w:val="22"/>
          <w:szCs w:val="22"/>
        </w:rPr>
        <w:t>„Asystent osobisty osoby niepełnosprawnej”. Podmiotami uprawnionymi do ubiegania się o środki finansowe są jednostki samorządu terytorialnego.</w:t>
      </w:r>
    </w:p>
    <w:p w14:paraId="4D6BE28E" w14:textId="77777777" w:rsidR="00B8205A" w:rsidRDefault="00D70D61" w:rsidP="00B8205A">
      <w:pPr>
        <w:pStyle w:val="Default"/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105F89">
        <w:rPr>
          <w:rFonts w:ascii="Arial" w:hAnsi="Arial" w:cs="Arial"/>
          <w:sz w:val="22"/>
          <w:szCs w:val="22"/>
        </w:rPr>
        <w:t xml:space="preserve">„Opieka </w:t>
      </w:r>
      <w:proofErr w:type="spellStart"/>
      <w:r w:rsidRPr="00105F89">
        <w:rPr>
          <w:rFonts w:ascii="Arial" w:hAnsi="Arial" w:cs="Arial"/>
          <w:sz w:val="22"/>
          <w:szCs w:val="22"/>
        </w:rPr>
        <w:t>Wytchnieniowa</w:t>
      </w:r>
      <w:proofErr w:type="spellEnd"/>
      <w:r w:rsidRPr="00105F89">
        <w:rPr>
          <w:rFonts w:ascii="Arial" w:hAnsi="Arial" w:cs="Arial"/>
          <w:sz w:val="22"/>
          <w:szCs w:val="22"/>
        </w:rPr>
        <w:t xml:space="preserve">”. </w:t>
      </w:r>
      <w:r w:rsidRPr="00105F89">
        <w:rPr>
          <w:rFonts w:ascii="Arial" w:hAnsi="Arial" w:cs="Arial"/>
          <w:iCs/>
          <w:sz w:val="22"/>
          <w:szCs w:val="22"/>
        </w:rPr>
        <w:t>Podmiotami uprawnionymi do ubiegania się o środki finansowe są jednostki samorządu terytorialnego.</w:t>
      </w:r>
    </w:p>
    <w:p w14:paraId="3EDF35BB" w14:textId="77777777" w:rsidR="00D70D61" w:rsidRPr="00B8205A" w:rsidRDefault="00D43445" w:rsidP="00894BC1">
      <w:pPr>
        <w:pStyle w:val="Default"/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05F89">
        <w:rPr>
          <w:rFonts w:ascii="Arial" w:hAnsi="Arial" w:cs="Arial"/>
          <w:sz w:val="22"/>
          <w:szCs w:val="22"/>
        </w:rPr>
        <w:t>„</w:t>
      </w:r>
      <w:r w:rsidR="00D70D61" w:rsidRPr="00B8205A">
        <w:rPr>
          <w:rFonts w:ascii="Arial" w:hAnsi="Arial" w:cs="Arial"/>
          <w:iCs/>
          <w:sz w:val="22"/>
          <w:szCs w:val="22"/>
        </w:rPr>
        <w:t>Centra opiekuńczo-mieszkalne"</w:t>
      </w:r>
      <w:r w:rsidR="00B8205A" w:rsidRPr="00B8205A">
        <w:rPr>
          <w:rFonts w:ascii="Arial" w:hAnsi="Arial" w:cs="Arial"/>
          <w:iCs/>
          <w:sz w:val="22"/>
          <w:szCs w:val="22"/>
        </w:rPr>
        <w:t>.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B8205A" w:rsidRPr="00B8205A">
        <w:rPr>
          <w:rFonts w:ascii="Arial" w:hAnsi="Arial" w:cs="Arial"/>
          <w:iCs/>
          <w:sz w:val="22"/>
          <w:szCs w:val="22"/>
        </w:rPr>
        <w:t xml:space="preserve">Podmiotami uprawnionymi do ubiegania się </w:t>
      </w:r>
      <w:r w:rsidR="00B8205A" w:rsidRPr="00B8205A">
        <w:rPr>
          <w:rFonts w:ascii="Arial" w:hAnsi="Arial" w:cs="Arial"/>
          <w:iCs/>
          <w:sz w:val="22"/>
          <w:szCs w:val="22"/>
        </w:rPr>
        <w:br/>
        <w:t xml:space="preserve">o środki finansowe są </w:t>
      </w:r>
      <w:r w:rsidR="00B8205A" w:rsidRPr="00B8205A">
        <w:rPr>
          <w:rFonts w:ascii="Arial" w:hAnsi="Arial" w:cs="Arial"/>
          <w:sz w:val="22"/>
          <w:szCs w:val="22"/>
          <w:lang w:eastAsia="pl-PL"/>
        </w:rPr>
        <w:t xml:space="preserve">gminy i powiaty. Program obejmuje </w:t>
      </w:r>
      <w:r w:rsidR="00D70D61" w:rsidRPr="00B8205A">
        <w:rPr>
          <w:rFonts w:ascii="Arial" w:hAnsi="Arial" w:cs="Arial"/>
          <w:iCs/>
          <w:sz w:val="22"/>
          <w:szCs w:val="22"/>
        </w:rPr>
        <w:t>Moduł I</w:t>
      </w:r>
      <w:r>
        <w:rPr>
          <w:rFonts w:ascii="Arial" w:hAnsi="Arial" w:cs="Arial"/>
          <w:iCs/>
          <w:sz w:val="22"/>
          <w:szCs w:val="22"/>
        </w:rPr>
        <w:t xml:space="preserve"> –</w:t>
      </w:r>
      <w:r w:rsidR="00D70D61" w:rsidRPr="00B8205A">
        <w:rPr>
          <w:rFonts w:ascii="Arial" w:hAnsi="Arial" w:cs="Arial"/>
          <w:iCs/>
          <w:sz w:val="22"/>
          <w:szCs w:val="22"/>
        </w:rPr>
        <w:t xml:space="preserve"> Utworzenie Centrum opiekuńczo-mieszkalnego,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D70D61" w:rsidRPr="00B8205A">
        <w:rPr>
          <w:rFonts w:ascii="Arial" w:hAnsi="Arial" w:cs="Arial"/>
          <w:iCs/>
          <w:sz w:val="22"/>
          <w:szCs w:val="22"/>
        </w:rPr>
        <w:t xml:space="preserve">Moduł II </w:t>
      </w:r>
      <w:r>
        <w:rPr>
          <w:rFonts w:ascii="Arial" w:hAnsi="Arial" w:cs="Arial"/>
          <w:iCs/>
          <w:sz w:val="22"/>
          <w:szCs w:val="22"/>
        </w:rPr>
        <w:t>–</w:t>
      </w:r>
      <w:r w:rsidR="00D70D61" w:rsidRPr="00B8205A">
        <w:rPr>
          <w:rFonts w:ascii="Arial" w:hAnsi="Arial" w:cs="Arial"/>
          <w:iCs/>
          <w:sz w:val="22"/>
          <w:szCs w:val="22"/>
        </w:rPr>
        <w:t xml:space="preserve"> funkcjonowanie Centrum.</w:t>
      </w:r>
    </w:p>
    <w:p w14:paraId="141D201A" w14:textId="77777777" w:rsidR="00D70D61" w:rsidRPr="00B7174F" w:rsidRDefault="00D70D61" w:rsidP="00D70D61">
      <w:pPr>
        <w:pStyle w:val="Default"/>
        <w:numPr>
          <w:ilvl w:val="0"/>
          <w:numId w:val="32"/>
        </w:numPr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B7174F">
        <w:rPr>
          <w:rFonts w:ascii="Arial" w:hAnsi="Arial" w:cs="Arial"/>
          <w:iCs/>
          <w:sz w:val="22"/>
          <w:szCs w:val="22"/>
        </w:rPr>
        <w:t>Program „Opieka 75+”</w:t>
      </w:r>
      <w:r w:rsidR="007D62AC">
        <w:rPr>
          <w:rFonts w:ascii="Arial" w:hAnsi="Arial" w:cs="Arial"/>
          <w:iCs/>
          <w:sz w:val="22"/>
          <w:szCs w:val="22"/>
        </w:rPr>
        <w:t xml:space="preserve">. </w:t>
      </w:r>
      <w:r w:rsidR="007D62AC" w:rsidRPr="00105F89">
        <w:rPr>
          <w:rFonts w:ascii="Arial" w:hAnsi="Arial" w:cs="Arial"/>
          <w:iCs/>
          <w:sz w:val="22"/>
          <w:szCs w:val="22"/>
        </w:rPr>
        <w:t xml:space="preserve">Podmiotami uprawnionymi do ubiegania się o środki finansowe </w:t>
      </w:r>
      <w:r w:rsidR="007D62AC">
        <w:rPr>
          <w:rFonts w:ascii="Arial" w:hAnsi="Arial" w:cs="Arial"/>
          <w:iCs/>
          <w:sz w:val="22"/>
          <w:szCs w:val="22"/>
        </w:rPr>
        <w:t>gminy</w:t>
      </w:r>
      <w:r w:rsidRPr="00B7174F">
        <w:rPr>
          <w:rFonts w:ascii="Arial" w:hAnsi="Arial" w:cs="Arial"/>
          <w:sz w:val="22"/>
          <w:szCs w:val="22"/>
        </w:rPr>
        <w:t>: miejski</w:t>
      </w:r>
      <w:r w:rsidR="007D62AC">
        <w:rPr>
          <w:rFonts w:ascii="Arial" w:hAnsi="Arial" w:cs="Arial"/>
          <w:sz w:val="22"/>
          <w:szCs w:val="22"/>
        </w:rPr>
        <w:t>e</w:t>
      </w:r>
      <w:r w:rsidRPr="00B7174F">
        <w:rPr>
          <w:rFonts w:ascii="Arial" w:hAnsi="Arial" w:cs="Arial"/>
          <w:sz w:val="22"/>
          <w:szCs w:val="22"/>
        </w:rPr>
        <w:t>, wiejski</w:t>
      </w:r>
      <w:r w:rsidR="007D62AC">
        <w:rPr>
          <w:rFonts w:ascii="Arial" w:hAnsi="Arial" w:cs="Arial"/>
          <w:sz w:val="22"/>
          <w:szCs w:val="22"/>
        </w:rPr>
        <w:t>e</w:t>
      </w:r>
      <w:r w:rsidRPr="00B7174F">
        <w:rPr>
          <w:rFonts w:ascii="Arial" w:hAnsi="Arial" w:cs="Arial"/>
          <w:sz w:val="22"/>
          <w:szCs w:val="22"/>
        </w:rPr>
        <w:t>, miejsko</w:t>
      </w:r>
      <w:r w:rsidR="00D43445">
        <w:rPr>
          <w:rFonts w:ascii="Arial" w:hAnsi="Arial" w:cs="Arial"/>
          <w:sz w:val="22"/>
          <w:szCs w:val="22"/>
        </w:rPr>
        <w:t>-</w:t>
      </w:r>
      <w:r w:rsidRPr="00B7174F">
        <w:rPr>
          <w:rFonts w:ascii="Arial" w:hAnsi="Arial" w:cs="Arial"/>
          <w:sz w:val="22"/>
          <w:szCs w:val="22"/>
        </w:rPr>
        <w:t>wiejski</w:t>
      </w:r>
      <w:r w:rsidR="007D62AC">
        <w:rPr>
          <w:rFonts w:ascii="Arial" w:hAnsi="Arial" w:cs="Arial"/>
          <w:sz w:val="22"/>
          <w:szCs w:val="22"/>
        </w:rPr>
        <w:t>e</w:t>
      </w:r>
      <w:r w:rsidRPr="00B7174F">
        <w:rPr>
          <w:rFonts w:ascii="Arial" w:hAnsi="Arial" w:cs="Arial"/>
          <w:sz w:val="22"/>
          <w:szCs w:val="22"/>
        </w:rPr>
        <w:t xml:space="preserve"> do 60 tys. mieszkańców, które realizują usługi opiekuńcze samodzielnie.</w:t>
      </w:r>
    </w:p>
    <w:p w14:paraId="3C653EC4" w14:textId="77777777" w:rsidR="00D70D61" w:rsidRPr="00B7174F" w:rsidRDefault="00D70D61" w:rsidP="00D70D61">
      <w:pPr>
        <w:pStyle w:val="Default"/>
        <w:numPr>
          <w:ilvl w:val="0"/>
          <w:numId w:val="32"/>
        </w:numPr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B7174F">
        <w:rPr>
          <w:rFonts w:ascii="Arial" w:hAnsi="Arial" w:cs="Arial"/>
          <w:color w:val="auto"/>
          <w:sz w:val="22"/>
          <w:szCs w:val="22"/>
        </w:rPr>
        <w:t xml:space="preserve">Program wieloletni </w:t>
      </w:r>
      <w:r w:rsidR="007D62AC" w:rsidRPr="00B7174F">
        <w:rPr>
          <w:rFonts w:ascii="Arial" w:hAnsi="Arial" w:cs="Arial"/>
          <w:color w:val="auto"/>
          <w:sz w:val="22"/>
          <w:szCs w:val="22"/>
        </w:rPr>
        <w:t>„Senior+”</w:t>
      </w:r>
      <w:r w:rsidR="00D43445">
        <w:rPr>
          <w:rFonts w:ascii="Arial" w:hAnsi="Arial" w:cs="Arial"/>
          <w:color w:val="auto"/>
          <w:sz w:val="22"/>
          <w:szCs w:val="22"/>
        </w:rPr>
        <w:t xml:space="preserve"> </w:t>
      </w:r>
      <w:r w:rsidRPr="00B7174F">
        <w:rPr>
          <w:rFonts w:ascii="Arial" w:hAnsi="Arial" w:cs="Arial"/>
          <w:color w:val="auto"/>
          <w:sz w:val="22"/>
          <w:szCs w:val="22"/>
        </w:rPr>
        <w:t>na lata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B7174F">
        <w:rPr>
          <w:rFonts w:ascii="Arial" w:hAnsi="Arial" w:cs="Arial"/>
          <w:color w:val="auto"/>
          <w:sz w:val="22"/>
          <w:szCs w:val="22"/>
        </w:rPr>
        <w:t xml:space="preserve">2025. Podmiotami uprawnionymi są jednostki samorządu terytorialnego szczebla gminnego, powiatowego oraz wojewódzkiego, których strategie rozwoju pomocy społecznej uwzględniają rozwój infrastruktury dla osób starszych lub w których brak jest innej infrastruktury pomocy społecznej tego typu. </w:t>
      </w:r>
      <w:r w:rsidR="007D62AC">
        <w:rPr>
          <w:rFonts w:ascii="Arial" w:hAnsi="Arial" w:cs="Arial"/>
          <w:color w:val="auto"/>
          <w:sz w:val="22"/>
          <w:szCs w:val="22"/>
        </w:rPr>
        <w:t>Program z</w:t>
      </w:r>
      <w:r w:rsidRPr="00B7174F">
        <w:rPr>
          <w:rFonts w:ascii="Arial" w:hAnsi="Arial" w:cs="Arial"/>
          <w:color w:val="auto"/>
          <w:sz w:val="22"/>
          <w:szCs w:val="22"/>
        </w:rPr>
        <w:t>akłada wspieranie samorządów w zakresie realizacji zadań własnych, polegających na prowadzeniu i zapewnieniu miejsc w ośrodkach wsparcia „Senior+”.</w:t>
      </w:r>
    </w:p>
    <w:p w14:paraId="1325BD52" w14:textId="77777777" w:rsidR="00D70D61" w:rsidRPr="00105F89" w:rsidRDefault="00D70D61" w:rsidP="00D70D61">
      <w:pPr>
        <w:pStyle w:val="Default"/>
        <w:spacing w:line="276" w:lineRule="auto"/>
        <w:ind w:left="709"/>
        <w:contextualSpacing/>
        <w:rPr>
          <w:rFonts w:ascii="Arial" w:hAnsi="Arial" w:cs="Arial"/>
          <w:iCs/>
          <w:sz w:val="22"/>
          <w:szCs w:val="22"/>
        </w:rPr>
      </w:pPr>
    </w:p>
    <w:p w14:paraId="29DCBDA5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4642807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1605A26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86F5A31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2E3E356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B955CC5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C14B53B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1794CBB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58199E6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7F9B89D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  <w:u w:val="single"/>
        </w:rPr>
      </w:pPr>
      <w:r w:rsidRPr="0074633C">
        <w:rPr>
          <w:rFonts w:ascii="Arial" w:hAnsi="Arial" w:cs="Arial"/>
          <w:b/>
          <w:bCs/>
          <w:color w:val="767171" w:themeColor="background2" w:themeShade="80"/>
          <w:u w:val="single"/>
        </w:rPr>
        <w:lastRenderedPageBreak/>
        <w:t xml:space="preserve">KARTA OBSZARU: </w:t>
      </w:r>
      <w:bookmarkStart w:id="8" w:name="_Hlk130892851"/>
      <w:r w:rsidRPr="0074633C">
        <w:rPr>
          <w:rFonts w:ascii="Arial" w:hAnsi="Arial" w:cs="Arial"/>
          <w:b/>
          <w:bCs/>
          <w:color w:val="767171" w:themeColor="background2" w:themeShade="80"/>
          <w:u w:val="single"/>
        </w:rPr>
        <w:t>RODZINA I DZIECI, W TYM DZIECI Z NIEPEŁNOSPRAWNOŚCIAMI</w:t>
      </w:r>
      <w:bookmarkEnd w:id="8"/>
    </w:p>
    <w:p w14:paraId="222C3162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color w:val="000000" w:themeColor="text1"/>
          <w:u w:val="single"/>
        </w:rPr>
      </w:pPr>
    </w:p>
    <w:p w14:paraId="146F47FB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>Grupy docelowe</w:t>
      </w:r>
    </w:p>
    <w:p w14:paraId="0C2937B0" w14:textId="77777777" w:rsidR="00D70D61" w:rsidRPr="0074633C" w:rsidRDefault="00604EFB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najbardziej zagrożone ubóstwem lub wykluczeniem społecznym, potrzebujące i</w:t>
      </w:r>
      <w:r w:rsidR="00D4344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wymagające szczególnego wsparcia, </w:t>
      </w:r>
      <w:r w:rsidR="00D70D61" w:rsidRPr="0074633C">
        <w:rPr>
          <w:rFonts w:ascii="Arial" w:hAnsi="Arial" w:cs="Arial"/>
          <w:sz w:val="22"/>
          <w:szCs w:val="22"/>
        </w:rPr>
        <w:t>dzieci i młodzież,</w:t>
      </w:r>
    </w:p>
    <w:p w14:paraId="244A03B3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rodziny wychowujące dzieci, w tym rodziny przeżywające trudności opiekuńczo</w:t>
      </w:r>
      <w:r w:rsidR="00B42038">
        <w:rPr>
          <w:rFonts w:ascii="Arial" w:hAnsi="Arial" w:cs="Arial"/>
          <w:sz w:val="22"/>
          <w:szCs w:val="22"/>
        </w:rPr>
        <w:t>-</w:t>
      </w:r>
      <w:r w:rsidR="00D04847">
        <w:rPr>
          <w:rFonts w:ascii="Arial" w:hAnsi="Arial" w:cs="Arial"/>
          <w:sz w:val="22"/>
          <w:szCs w:val="22"/>
        </w:rPr>
        <w:br/>
        <w:t>-</w:t>
      </w:r>
      <w:r w:rsidR="00D43445">
        <w:rPr>
          <w:rFonts w:ascii="Arial" w:hAnsi="Arial" w:cs="Arial"/>
          <w:sz w:val="22"/>
          <w:szCs w:val="22"/>
        </w:rPr>
        <w:t>w</w:t>
      </w:r>
      <w:r w:rsidRPr="0074633C">
        <w:rPr>
          <w:rFonts w:ascii="Arial" w:hAnsi="Arial" w:cs="Arial"/>
          <w:sz w:val="22"/>
          <w:szCs w:val="22"/>
        </w:rPr>
        <w:t>ychowawcze oraz doświadczające kryzysu,</w:t>
      </w:r>
    </w:p>
    <w:p w14:paraId="467CBCAC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osoby przebywające w rodzinach oraz różnego rodzaju placówkach całodobowych</w:t>
      </w:r>
      <w:r w:rsidR="00604EFB">
        <w:rPr>
          <w:rFonts w:ascii="Arial" w:hAnsi="Arial" w:cs="Arial"/>
          <w:sz w:val="22"/>
          <w:szCs w:val="22"/>
        </w:rPr>
        <w:t>,</w:t>
      </w:r>
    </w:p>
    <w:p w14:paraId="3A5EF9BC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osoby opuszczające pieczę zastępczą lub inne instytucje opieki całodobowej,</w:t>
      </w:r>
    </w:p>
    <w:p w14:paraId="689F86AC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osoby sprawujące pieczę zastępczą,</w:t>
      </w:r>
    </w:p>
    <w:p w14:paraId="4AFE6B78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kandydaci na rodziców adopcyjnych i zastępczych oraz członkowie ich rodzin oraz kandydaci do prowadzenia rodzinnych domów dziecka oraz członkowie ich rodzin,</w:t>
      </w:r>
    </w:p>
    <w:p w14:paraId="1D6DC585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 xml:space="preserve">asystenci rodziny oraz kandydaci na asystentów rodziny, </w:t>
      </w:r>
    </w:p>
    <w:p w14:paraId="173F3A83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koordynatorzy pieczy zastępczej oraz kandydaci na koordynatorów pieczy zastępczej,</w:t>
      </w:r>
    </w:p>
    <w:p w14:paraId="6FB47A18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osoby doświadczające przemocy domowej oraz sprawcy przemocy domowej,</w:t>
      </w:r>
    </w:p>
    <w:p w14:paraId="79BCE7FF" w14:textId="77777777" w:rsidR="00D70D61" w:rsidRPr="00AF32A9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AF32A9">
        <w:rPr>
          <w:rFonts w:ascii="Arial" w:hAnsi="Arial" w:cs="Arial"/>
          <w:spacing w:val="-2"/>
          <w:sz w:val="22"/>
          <w:szCs w:val="22"/>
        </w:rPr>
        <w:t>dzieci i młodzież z podejrzeniem lub zdiagnozowanym m.in. FAS/FASD, spektrum autyzmu,</w:t>
      </w:r>
    </w:p>
    <w:p w14:paraId="5F1D1673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otoczenie ww</w:t>
      </w:r>
      <w:r w:rsidR="00D11AFA">
        <w:rPr>
          <w:rFonts w:ascii="Arial" w:hAnsi="Arial" w:cs="Arial"/>
          <w:sz w:val="22"/>
          <w:szCs w:val="22"/>
        </w:rPr>
        <w:t>.</w:t>
      </w:r>
      <w:r w:rsidRPr="0074633C">
        <w:rPr>
          <w:rFonts w:ascii="Arial" w:hAnsi="Arial" w:cs="Arial"/>
          <w:sz w:val="22"/>
          <w:szCs w:val="22"/>
        </w:rPr>
        <w:t xml:space="preserve"> osób (w zakresie</w:t>
      </w:r>
      <w:r w:rsidR="00D11AFA">
        <w:rPr>
          <w:rFonts w:ascii="Arial" w:hAnsi="Arial" w:cs="Arial"/>
          <w:sz w:val="22"/>
          <w:szCs w:val="22"/>
        </w:rPr>
        <w:t>,</w:t>
      </w:r>
      <w:r w:rsidRPr="0074633C">
        <w:rPr>
          <w:rFonts w:ascii="Arial" w:hAnsi="Arial" w:cs="Arial"/>
          <w:sz w:val="22"/>
          <w:szCs w:val="22"/>
        </w:rPr>
        <w:t xml:space="preserve"> jaki jest niezbędny do udzielonego wsparcia),</w:t>
      </w:r>
    </w:p>
    <w:p w14:paraId="79F31A82" w14:textId="77777777" w:rsidR="00D70D61" w:rsidRPr="0074633C" w:rsidRDefault="00D70D61" w:rsidP="00D70D6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 xml:space="preserve">kandydaci oraz personel </w:t>
      </w:r>
      <w:r w:rsidRPr="0074633C">
        <w:rPr>
          <w:rFonts w:ascii="Arial" w:hAnsi="Arial" w:cs="Arial"/>
          <w:bCs/>
          <w:sz w:val="22"/>
          <w:szCs w:val="22"/>
        </w:rPr>
        <w:t>niezbędny do realizacji projektu w zakresie świadczenia usług społecznych w obszarze pieczy zastępczej.</w:t>
      </w:r>
    </w:p>
    <w:p w14:paraId="7E4CDA2B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5AA804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 xml:space="preserve">Wnioski z diagnozy </w:t>
      </w:r>
    </w:p>
    <w:p w14:paraId="61ECA028" w14:textId="77777777" w:rsidR="00D70D61" w:rsidRDefault="00330A5C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70D61">
        <w:rPr>
          <w:rFonts w:ascii="Arial" w:hAnsi="Arial" w:cs="Arial"/>
        </w:rPr>
        <w:t xml:space="preserve">roblemem jest wzrost </w:t>
      </w:r>
      <w:r w:rsidR="00D70D61" w:rsidRPr="00E64950">
        <w:rPr>
          <w:rFonts w:ascii="Arial" w:eastAsia="Calibri" w:hAnsi="Arial" w:cs="Arial"/>
          <w:bCs/>
          <w:color w:val="000000"/>
        </w:rPr>
        <w:t>liczb</w:t>
      </w:r>
      <w:r w:rsidR="00D70D61">
        <w:rPr>
          <w:rFonts w:ascii="Arial" w:eastAsia="Calibri" w:hAnsi="Arial" w:cs="Arial"/>
          <w:bCs/>
          <w:color w:val="000000"/>
        </w:rPr>
        <w:t>y</w:t>
      </w:r>
      <w:r w:rsidR="00D11AFA">
        <w:rPr>
          <w:rFonts w:ascii="Arial" w:eastAsia="Calibri" w:hAnsi="Arial" w:cs="Arial"/>
          <w:bCs/>
          <w:color w:val="000000"/>
        </w:rPr>
        <w:t xml:space="preserve"> </w:t>
      </w:r>
      <w:r>
        <w:rPr>
          <w:rFonts w:ascii="Arial" w:eastAsia="Calibri" w:hAnsi="Arial" w:cs="Arial"/>
          <w:bCs/>
          <w:color w:val="000000"/>
        </w:rPr>
        <w:t>prób</w:t>
      </w:r>
      <w:r w:rsidR="00D70D61" w:rsidRPr="00E64950">
        <w:rPr>
          <w:rFonts w:ascii="Arial" w:eastAsia="Calibri" w:hAnsi="Arial" w:cs="Arial"/>
          <w:bCs/>
          <w:color w:val="000000"/>
        </w:rPr>
        <w:t xml:space="preserve"> samobójczych wśród dzieci i młodzieży – w </w:t>
      </w:r>
      <w:r w:rsidR="00D70D61" w:rsidRPr="00A27DAA">
        <w:rPr>
          <w:rFonts w:ascii="Arial" w:eastAsia="Calibri" w:hAnsi="Arial" w:cs="Arial"/>
          <w:bCs/>
          <w:color w:val="000000"/>
        </w:rPr>
        <w:t>2022 r</w:t>
      </w:r>
      <w:r w:rsidR="00D11AFA">
        <w:rPr>
          <w:rFonts w:ascii="Arial" w:eastAsia="Calibri" w:hAnsi="Arial" w:cs="Arial"/>
          <w:bCs/>
          <w:color w:val="000000"/>
        </w:rPr>
        <w:t>.</w:t>
      </w:r>
      <w:r w:rsidR="00D70D61" w:rsidRPr="00A27DAA">
        <w:rPr>
          <w:rFonts w:ascii="Arial" w:eastAsia="Calibri" w:hAnsi="Arial" w:cs="Arial"/>
          <w:bCs/>
          <w:color w:val="000000"/>
        </w:rPr>
        <w:t xml:space="preserve"> nastąpił wzrost o 77,8% w stosunku do roku poprzedniego</w:t>
      </w:r>
      <w:r w:rsidR="00D70D61" w:rsidRPr="00A27DAA">
        <w:rPr>
          <w:rFonts w:ascii="Arial" w:hAnsi="Arial" w:cs="Arial"/>
        </w:rPr>
        <w:t xml:space="preserve">. Sytuacja ta wskazuje na zasadność świadczenia pracy socjalnej w połączeniu z pracą asystenta oraz wspieranie działań </w:t>
      </w:r>
      <w:r w:rsidR="00D70D61">
        <w:rPr>
          <w:rFonts w:ascii="Arial" w:hAnsi="Arial" w:cs="Arial"/>
        </w:rPr>
        <w:t>zmierzających do</w:t>
      </w:r>
      <w:r w:rsidR="00D70D61" w:rsidRPr="00A27DAA">
        <w:rPr>
          <w:rFonts w:ascii="Arial" w:hAnsi="Arial" w:cs="Arial"/>
        </w:rPr>
        <w:t xml:space="preserve"> wzmocnieni</w:t>
      </w:r>
      <w:r w:rsidR="00D70D61">
        <w:rPr>
          <w:rFonts w:ascii="Arial" w:hAnsi="Arial" w:cs="Arial"/>
        </w:rPr>
        <w:t>a</w:t>
      </w:r>
      <w:r w:rsidR="00D70D61" w:rsidRPr="00A27DAA">
        <w:rPr>
          <w:rFonts w:ascii="Arial" w:hAnsi="Arial" w:cs="Arial"/>
        </w:rPr>
        <w:t xml:space="preserve"> kompetencji rodzicielskich, w tym: szkoleń, wykładów i spotkań edukacyjnych</w:t>
      </w:r>
      <w:r w:rsidR="00D70D61">
        <w:rPr>
          <w:rFonts w:ascii="Arial" w:hAnsi="Arial" w:cs="Arial"/>
        </w:rPr>
        <w:t>.</w:t>
      </w:r>
      <w:r w:rsidR="00D11AFA">
        <w:rPr>
          <w:rFonts w:ascii="Arial" w:hAnsi="Arial" w:cs="Arial"/>
        </w:rPr>
        <w:t xml:space="preserve"> </w:t>
      </w:r>
      <w:r w:rsidR="00D70D61">
        <w:rPr>
          <w:rFonts w:ascii="Arial" w:hAnsi="Arial" w:cs="Arial"/>
        </w:rPr>
        <w:t xml:space="preserve">Działania te </w:t>
      </w:r>
      <w:r w:rsidR="00D70D61" w:rsidRPr="00AA0BA4">
        <w:rPr>
          <w:rFonts w:ascii="Arial" w:hAnsi="Arial" w:cs="Arial"/>
          <w:spacing w:val="-2"/>
        </w:rPr>
        <w:t>poszerzą kompetencje opiekuńczo-wychowawcze, wiedzę na temat sposobów przezwyciężania barier komunikacyjnych oraz konstruktywnego rozwiązywania problemów.</w:t>
      </w:r>
    </w:p>
    <w:p w14:paraId="4DC8FE4A" w14:textId="77777777" w:rsidR="00D70D61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184B71">
        <w:rPr>
          <w:rFonts w:ascii="Arial" w:hAnsi="Arial" w:cs="Arial"/>
        </w:rPr>
        <w:t>Wzrasta liczba rodzin korzystających z poradnictwa specjalistycznego oraz rodzin objętych pracą asystenta rodziny. Niezmiernie ważne jest dalsze kontynuowanie rozwijania wsparcia w postaci asystentury rodzinnej, poradnictwa specjalistycznego, w</w:t>
      </w:r>
      <w:r w:rsidR="00D04847">
        <w:rPr>
          <w:rFonts w:ascii="Arial" w:hAnsi="Arial" w:cs="Arial"/>
        </w:rPr>
        <w:t> </w:t>
      </w:r>
      <w:r w:rsidRPr="00184B71">
        <w:rPr>
          <w:rFonts w:ascii="Arial" w:hAnsi="Arial" w:cs="Arial"/>
        </w:rPr>
        <w:t>tym: psychologicznego, psychiatrycznego, mediacji itp. Działania te wspomogą prawidłowe funkcjonowanie rodzin</w:t>
      </w:r>
      <w:r w:rsidR="00D11AFA">
        <w:rPr>
          <w:rFonts w:ascii="Arial" w:hAnsi="Arial" w:cs="Arial"/>
        </w:rPr>
        <w:t xml:space="preserve"> </w:t>
      </w:r>
      <w:r w:rsidRPr="00184B71">
        <w:rPr>
          <w:rFonts w:ascii="Arial" w:hAnsi="Arial" w:cs="Arial"/>
        </w:rPr>
        <w:t>doświadczających kryzysów z grup zagrożonych wykluczeniem społecznym</w:t>
      </w:r>
      <w:r>
        <w:rPr>
          <w:rFonts w:ascii="Arial" w:hAnsi="Arial" w:cs="Arial"/>
        </w:rPr>
        <w:t xml:space="preserve"> oraz </w:t>
      </w:r>
      <w:r w:rsidRPr="00184B71">
        <w:rPr>
          <w:rFonts w:ascii="Arial" w:hAnsi="Arial" w:cs="Arial"/>
        </w:rPr>
        <w:t>pozwolą</w:t>
      </w:r>
      <w:r>
        <w:rPr>
          <w:rFonts w:ascii="Arial" w:hAnsi="Arial" w:cs="Arial"/>
        </w:rPr>
        <w:t xml:space="preserve"> przezwyciężyć trudności dnia codziennego.</w:t>
      </w:r>
    </w:p>
    <w:p w14:paraId="32D03BF8" w14:textId="77777777" w:rsidR="00D70D61" w:rsidRPr="003E4108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3E4108">
        <w:rPr>
          <w:rFonts w:ascii="Arial" w:hAnsi="Arial" w:cs="Arial"/>
        </w:rPr>
        <w:t xml:space="preserve">W ostatnich latach </w:t>
      </w:r>
      <w:r w:rsidR="00D11AFA">
        <w:rPr>
          <w:rFonts w:ascii="Arial" w:hAnsi="Arial" w:cs="Arial"/>
        </w:rPr>
        <w:t>zaobserwowano</w:t>
      </w:r>
      <w:r w:rsidR="00D11AFA" w:rsidRPr="003E4108">
        <w:rPr>
          <w:rFonts w:ascii="Arial" w:hAnsi="Arial" w:cs="Arial"/>
        </w:rPr>
        <w:t xml:space="preserve"> </w:t>
      </w:r>
      <w:r w:rsidRPr="003E4108">
        <w:rPr>
          <w:rFonts w:ascii="Arial" w:hAnsi="Arial" w:cs="Arial"/>
        </w:rPr>
        <w:t xml:space="preserve">zagrożenie w postaci korzystania przez dzieci </w:t>
      </w:r>
      <w:r w:rsidRPr="003E4108">
        <w:rPr>
          <w:rFonts w:ascii="Arial" w:hAnsi="Arial" w:cs="Arial"/>
        </w:rPr>
        <w:br/>
        <w:t xml:space="preserve">i młodzież ze środków psychoaktywnych, spożywania napojów energetyzujących </w:t>
      </w:r>
      <w:r w:rsidRPr="003E4108">
        <w:rPr>
          <w:rFonts w:ascii="Arial" w:hAnsi="Arial" w:cs="Arial"/>
        </w:rPr>
        <w:br/>
        <w:t xml:space="preserve">oraz rosnącej liczby uzależnień behawioralnych (np. Internet), niezbędne jest tworzenie infrastruktury zapewniającej osobom młodym możliwość zaspokojenia potrzeb kulturalnych i sportowych oraz rozwój innych zainteresowań (placówki wsparcia dziennego dla dzieci, tj. koła zainteresowań, świetlice, ogniska wychowawcze). Ponadto należy podejmować działania w zakresie promowania wychowawczej funkcji rodziny oraz wspólnego spędzania wolnego czasu przez dzieci i rodziców, a także edukacji </w:t>
      </w:r>
      <w:r w:rsidRPr="003E4108">
        <w:rPr>
          <w:rFonts w:ascii="Arial" w:hAnsi="Arial" w:cs="Arial"/>
        </w:rPr>
        <w:br/>
        <w:t xml:space="preserve">i </w:t>
      </w:r>
      <w:r>
        <w:rPr>
          <w:rFonts w:ascii="Arial" w:hAnsi="Arial" w:cs="Arial"/>
        </w:rPr>
        <w:t>promocji</w:t>
      </w:r>
      <w:r w:rsidRPr="003E4108">
        <w:rPr>
          <w:rFonts w:ascii="Arial" w:hAnsi="Arial" w:cs="Arial"/>
        </w:rPr>
        <w:t xml:space="preserve"> działań profilaktycznych.</w:t>
      </w:r>
    </w:p>
    <w:p w14:paraId="79995FD3" w14:textId="77777777" w:rsidR="00D70D61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95676">
        <w:rPr>
          <w:rFonts w:ascii="Arial" w:hAnsi="Arial" w:cs="Arial"/>
        </w:rPr>
        <w:t>skazana jest dalsza promocja idei rodzicielstwa zastępczego</w:t>
      </w:r>
      <w:r>
        <w:rPr>
          <w:rFonts w:ascii="Arial" w:hAnsi="Arial" w:cs="Arial"/>
        </w:rPr>
        <w:t xml:space="preserve"> i adopcyjnego, </w:t>
      </w:r>
      <w:r w:rsidRPr="00695676">
        <w:rPr>
          <w:rFonts w:ascii="Arial" w:hAnsi="Arial" w:cs="Arial"/>
        </w:rPr>
        <w:t>dzięki czemu możliwe będzie pozyskiwanie nowych kandydatów na rodziców zastępczych</w:t>
      </w:r>
      <w:r>
        <w:rPr>
          <w:rFonts w:ascii="Arial" w:hAnsi="Arial" w:cs="Arial"/>
        </w:rPr>
        <w:br/>
        <w:t>i adopcyjnych. Należy również tworzyć warunki do powstawania i rozwijania</w:t>
      </w:r>
      <w:r w:rsidRPr="00695676">
        <w:rPr>
          <w:rFonts w:ascii="Arial" w:hAnsi="Arial" w:cs="Arial"/>
        </w:rPr>
        <w:t xml:space="preserve"> rodzinnych </w:t>
      </w:r>
      <w:r w:rsidRPr="00695676">
        <w:rPr>
          <w:rFonts w:ascii="Arial" w:hAnsi="Arial" w:cs="Arial"/>
        </w:rPr>
        <w:lastRenderedPageBreak/>
        <w:t>form pieczy zastępczej</w:t>
      </w:r>
      <w:r>
        <w:rPr>
          <w:rFonts w:ascii="Arial" w:hAnsi="Arial" w:cs="Arial"/>
        </w:rPr>
        <w:t>, zbliżon</w:t>
      </w:r>
      <w:r w:rsidR="00330A5C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do naturalnego środowiska, </w:t>
      </w:r>
      <w:r w:rsidRPr="00695676">
        <w:rPr>
          <w:rFonts w:ascii="Arial" w:hAnsi="Arial" w:cs="Arial"/>
        </w:rPr>
        <w:t xml:space="preserve">dla dzieci pozbawionych opieki rodziców biologicznych. </w:t>
      </w:r>
    </w:p>
    <w:p w14:paraId="0BFE0D7A" w14:textId="77777777" w:rsidR="00D70D61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695676">
        <w:rPr>
          <w:rFonts w:ascii="Arial" w:hAnsi="Arial" w:cs="Arial"/>
        </w:rPr>
        <w:t>Bardzo ważne jest również zapewnienie</w:t>
      </w:r>
      <w:r w:rsidR="00D11AFA">
        <w:rPr>
          <w:rFonts w:ascii="Arial" w:hAnsi="Arial" w:cs="Arial"/>
        </w:rPr>
        <w:t xml:space="preserve"> </w:t>
      </w:r>
      <w:r w:rsidRPr="00695676">
        <w:rPr>
          <w:rFonts w:ascii="Arial" w:hAnsi="Arial" w:cs="Arial"/>
        </w:rPr>
        <w:t>r</w:t>
      </w:r>
      <w:r>
        <w:rPr>
          <w:rFonts w:ascii="Arial" w:hAnsi="Arial" w:cs="Arial"/>
        </w:rPr>
        <w:t>odzicom</w:t>
      </w:r>
      <w:r w:rsidRPr="00695676">
        <w:rPr>
          <w:rFonts w:ascii="Arial" w:hAnsi="Arial" w:cs="Arial"/>
        </w:rPr>
        <w:t xml:space="preserve"> zastępczym </w:t>
      </w:r>
      <w:r>
        <w:rPr>
          <w:rFonts w:ascii="Arial" w:hAnsi="Arial" w:cs="Arial"/>
        </w:rPr>
        <w:t xml:space="preserve">różnych </w:t>
      </w:r>
      <w:r w:rsidRPr="00695676">
        <w:rPr>
          <w:rFonts w:ascii="Arial" w:hAnsi="Arial" w:cs="Arial"/>
        </w:rPr>
        <w:t xml:space="preserve">form </w:t>
      </w:r>
      <w:r>
        <w:rPr>
          <w:rFonts w:ascii="Arial" w:hAnsi="Arial" w:cs="Arial"/>
        </w:rPr>
        <w:t>specjalistycznego</w:t>
      </w:r>
      <w:r w:rsidRPr="00695676">
        <w:rPr>
          <w:rFonts w:ascii="Arial" w:hAnsi="Arial" w:cs="Arial"/>
        </w:rPr>
        <w:t xml:space="preserve"> wsparcia</w:t>
      </w:r>
      <w:r>
        <w:rPr>
          <w:rFonts w:ascii="Arial" w:hAnsi="Arial" w:cs="Arial"/>
        </w:rPr>
        <w:t xml:space="preserve">, w tym: pedagogicznego, psychologicznego, prawnego, </w:t>
      </w:r>
      <w:r>
        <w:rPr>
          <w:rFonts w:ascii="Arial" w:hAnsi="Arial" w:cs="Arial"/>
        </w:rPr>
        <w:br/>
        <w:t xml:space="preserve">a także </w:t>
      </w:r>
      <w:proofErr w:type="spellStart"/>
      <w:r>
        <w:rPr>
          <w:rFonts w:ascii="Arial" w:hAnsi="Arial" w:cs="Arial"/>
        </w:rPr>
        <w:t>superwizji</w:t>
      </w:r>
      <w:proofErr w:type="spellEnd"/>
      <w:r>
        <w:rPr>
          <w:rFonts w:ascii="Arial" w:hAnsi="Arial" w:cs="Arial"/>
        </w:rPr>
        <w:t>, terapii i mediacji. Działania te są istotne</w:t>
      </w:r>
      <w:r w:rsidR="002A7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ze względu na </w:t>
      </w:r>
      <w:r w:rsidRPr="00695676">
        <w:rPr>
          <w:rFonts w:ascii="Arial" w:hAnsi="Arial" w:cs="Arial"/>
        </w:rPr>
        <w:t>właściwe wypełniani</w:t>
      </w:r>
      <w:r>
        <w:rPr>
          <w:rFonts w:ascii="Arial" w:hAnsi="Arial" w:cs="Arial"/>
        </w:rPr>
        <w:t>e</w:t>
      </w:r>
      <w:r w:rsidRPr="00695676">
        <w:rPr>
          <w:rFonts w:ascii="Arial" w:hAnsi="Arial" w:cs="Arial"/>
        </w:rPr>
        <w:t xml:space="preserve"> ról opiekuńczo</w:t>
      </w:r>
      <w:r>
        <w:rPr>
          <w:rFonts w:ascii="Arial" w:hAnsi="Arial" w:cs="Arial"/>
        </w:rPr>
        <w:t>-</w:t>
      </w:r>
      <w:r w:rsidRPr="00695676">
        <w:rPr>
          <w:rFonts w:ascii="Arial" w:hAnsi="Arial" w:cs="Arial"/>
        </w:rPr>
        <w:t>wychowawczych</w:t>
      </w:r>
      <w:r>
        <w:rPr>
          <w:rFonts w:ascii="Arial" w:hAnsi="Arial" w:cs="Arial"/>
        </w:rPr>
        <w:t>, ponadto zapobiegają umi</w:t>
      </w:r>
      <w:r w:rsidRPr="00695676">
        <w:rPr>
          <w:rFonts w:ascii="Arial" w:hAnsi="Arial" w:cs="Arial"/>
        </w:rPr>
        <w:t>eszczani</w:t>
      </w:r>
      <w:r>
        <w:rPr>
          <w:rFonts w:ascii="Arial" w:hAnsi="Arial" w:cs="Arial"/>
        </w:rPr>
        <w:t>u</w:t>
      </w:r>
      <w:r w:rsidRPr="00695676">
        <w:rPr>
          <w:rFonts w:ascii="Arial" w:hAnsi="Arial" w:cs="Arial"/>
        </w:rPr>
        <w:t xml:space="preserve"> dzieci </w:t>
      </w:r>
      <w:r>
        <w:rPr>
          <w:rFonts w:ascii="Arial" w:hAnsi="Arial" w:cs="Arial"/>
        </w:rPr>
        <w:br/>
      </w:r>
      <w:r w:rsidRPr="00695676">
        <w:rPr>
          <w:rFonts w:ascii="Arial" w:hAnsi="Arial" w:cs="Arial"/>
        </w:rPr>
        <w:t>w instytucjonalnej pieczy zastępczej</w:t>
      </w:r>
      <w:r>
        <w:rPr>
          <w:rFonts w:ascii="Arial" w:hAnsi="Arial" w:cs="Arial"/>
        </w:rPr>
        <w:t>.</w:t>
      </w:r>
    </w:p>
    <w:p w14:paraId="2C57C37C" w14:textId="77777777" w:rsidR="00D70D61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803F2">
        <w:rPr>
          <w:rFonts w:ascii="Arial" w:hAnsi="Arial" w:cs="Arial"/>
        </w:rPr>
        <w:t xml:space="preserve"> każdym rokiem wzrasta zapotrzebowanie na mieszkania chronione, niezbędne jest więc tworzenie nowych mieszkań dla pełnoletnich wychowanków opuszczających rodziny zastępcze oraz placówki opiekuńczo-wychowawcze</w:t>
      </w:r>
      <w:r>
        <w:rPr>
          <w:rFonts w:ascii="Arial" w:hAnsi="Arial" w:cs="Arial"/>
        </w:rPr>
        <w:t>. Jest</w:t>
      </w:r>
      <w:r w:rsidRPr="008803F2">
        <w:rPr>
          <w:rFonts w:ascii="Arial" w:hAnsi="Arial" w:cs="Arial"/>
        </w:rPr>
        <w:t xml:space="preserve"> to niezwykle istotna forma pomocy przygotowująca osoby tam przebywające do prowadzenia samodzielnego życia lub wspomagająca w codziennym funkcjonowaniu</w:t>
      </w:r>
      <w:r>
        <w:rPr>
          <w:rFonts w:ascii="Arial" w:hAnsi="Arial" w:cs="Arial"/>
        </w:rPr>
        <w:t>.</w:t>
      </w:r>
    </w:p>
    <w:p w14:paraId="3DF32E6F" w14:textId="77777777" w:rsidR="00D70D61" w:rsidRPr="00B727B3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B727B3">
        <w:rPr>
          <w:rFonts w:ascii="Arial" w:hAnsi="Arial" w:cs="Arial"/>
        </w:rPr>
        <w:t>Młodzież po opuszczeniu instytucji wychowawczych i resocjalizacyjnych musi sprostać wielu nowym i trudnym wyzwaniom</w:t>
      </w:r>
      <w:r>
        <w:rPr>
          <w:rFonts w:ascii="Arial" w:hAnsi="Arial" w:cs="Arial"/>
        </w:rPr>
        <w:t>. Dlatego kluczowe</w:t>
      </w:r>
      <w:r w:rsidRPr="00B727B3">
        <w:rPr>
          <w:rFonts w:ascii="Arial" w:hAnsi="Arial" w:cs="Arial"/>
        </w:rPr>
        <w:t xml:space="preserve"> jest </w:t>
      </w:r>
      <w:r>
        <w:rPr>
          <w:rFonts w:ascii="Arial" w:hAnsi="Arial" w:cs="Arial"/>
        </w:rPr>
        <w:t xml:space="preserve">udzielenie wieloaspektowej pomocy i wsparcia w postaci </w:t>
      </w:r>
      <w:r w:rsidRPr="00B727B3">
        <w:rPr>
          <w:rFonts w:ascii="Arial" w:hAnsi="Arial" w:cs="Arial"/>
        </w:rPr>
        <w:t xml:space="preserve">nabywania </w:t>
      </w:r>
      <w:r>
        <w:rPr>
          <w:rFonts w:ascii="Arial" w:hAnsi="Arial" w:cs="Arial"/>
        </w:rPr>
        <w:t xml:space="preserve">odpowiednich </w:t>
      </w:r>
      <w:r w:rsidRPr="00B727B3">
        <w:rPr>
          <w:rFonts w:ascii="Arial" w:hAnsi="Arial" w:cs="Arial"/>
        </w:rPr>
        <w:t>kompetencji społecznych</w:t>
      </w:r>
      <w:r>
        <w:rPr>
          <w:rFonts w:ascii="Arial" w:hAnsi="Arial" w:cs="Arial"/>
        </w:rPr>
        <w:t xml:space="preserve"> poprzez prowadzenie kursów, treningów przygotowujących do samodzielności, kwalifikacji zawodowych, a także wsparcia psychologicznego. </w:t>
      </w:r>
    </w:p>
    <w:p w14:paraId="35492F9E" w14:textId="77777777" w:rsidR="00D70D61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zadań, którymi zajmują się pracownicy pomocy społecznej</w:t>
      </w:r>
      <w:r w:rsidR="002A7E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wymaga nakładu wiedzy, umiejętności oraz doświadczenia. Ważna jest więc dbałość o podwyższanie kwalifikacji i kompetencji kadry poprzez uczestnictwo w szkoleniach, </w:t>
      </w:r>
      <w:proofErr w:type="spellStart"/>
      <w:r w:rsidR="002A146D">
        <w:rPr>
          <w:rFonts w:ascii="Arial" w:hAnsi="Arial" w:cs="Arial"/>
        </w:rPr>
        <w:t>superwizjach</w:t>
      </w:r>
      <w:proofErr w:type="spellEnd"/>
      <w:r w:rsidR="002A146D">
        <w:rPr>
          <w:rFonts w:ascii="Arial" w:hAnsi="Arial" w:cs="Arial"/>
        </w:rPr>
        <w:t>, spotkaniach</w:t>
      </w:r>
      <w:r w:rsidR="002A7ECC">
        <w:rPr>
          <w:rFonts w:ascii="Arial" w:hAnsi="Arial" w:cs="Arial"/>
        </w:rPr>
        <w:t xml:space="preserve"> </w:t>
      </w:r>
      <w:r w:rsidRPr="006452D5">
        <w:rPr>
          <w:rFonts w:ascii="Arial" w:hAnsi="Arial" w:cs="Arial"/>
        </w:rPr>
        <w:t>naukowo-dydaktycznych. Działania</w:t>
      </w:r>
      <w:r>
        <w:rPr>
          <w:rFonts w:ascii="Arial" w:hAnsi="Arial" w:cs="Arial"/>
        </w:rPr>
        <w:t xml:space="preserve"> te zmniejszają zjawisko wypalenia zawodowego oraz pozytywnie wpływają na jakość świadczonej pomocy.</w:t>
      </w:r>
    </w:p>
    <w:p w14:paraId="53B48B53" w14:textId="77777777" w:rsidR="00D70D61" w:rsidRPr="009A2D7A" w:rsidRDefault="00D70D61" w:rsidP="00D70D61">
      <w:pPr>
        <w:pStyle w:val="Akapitzlist"/>
        <w:numPr>
          <w:ilvl w:val="0"/>
          <w:numId w:val="2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2020 r</w:t>
      </w:r>
      <w:r w:rsidR="002A7EC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 terenie 18 powiatów województwa zdiagnozowanych było 125 dzieci </w:t>
      </w:r>
      <w:r>
        <w:rPr>
          <w:rFonts w:ascii="Arial" w:hAnsi="Arial" w:cs="Arial"/>
        </w:rPr>
        <w:br/>
        <w:t>z alkoholowym zespołem płodowym</w:t>
      </w:r>
      <w:r w:rsidR="005E69AC">
        <w:rPr>
          <w:rFonts w:ascii="Arial" w:hAnsi="Arial" w:cs="Arial"/>
        </w:rPr>
        <w:t xml:space="preserve"> (FAS)</w:t>
      </w:r>
      <w:r>
        <w:rPr>
          <w:rFonts w:ascii="Arial" w:hAnsi="Arial" w:cs="Arial"/>
        </w:rPr>
        <w:t xml:space="preserve">, z czego 53 objętych było terapią. Zaznaczyć należy, że w Polsce rodzi się coraz więcej dzieci z tym zespołem chorobowym, </w:t>
      </w:r>
      <w:r w:rsidR="005E69AC">
        <w:rPr>
          <w:rFonts w:ascii="Arial" w:hAnsi="Arial" w:cs="Arial"/>
        </w:rPr>
        <w:br/>
      </w:r>
      <w:r>
        <w:rPr>
          <w:rFonts w:ascii="Arial" w:hAnsi="Arial" w:cs="Arial"/>
        </w:rPr>
        <w:t>co powoduje, że tworzenie odpowiedniego wsparcia w tym zakresie jest nieodzownym elementem działań realizowanych w ramach polityki społecznej.</w:t>
      </w:r>
    </w:p>
    <w:p w14:paraId="5051E191" w14:textId="77777777" w:rsidR="00D70D61" w:rsidRDefault="00D70D61" w:rsidP="00D70D61">
      <w:pPr>
        <w:spacing w:after="0" w:line="276" w:lineRule="auto"/>
        <w:jc w:val="both"/>
        <w:rPr>
          <w:rFonts w:ascii="Arial" w:hAnsi="Arial" w:cs="Arial"/>
        </w:rPr>
      </w:pPr>
    </w:p>
    <w:p w14:paraId="70475F86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  <w:lang w:eastAsia="ar-SA"/>
        </w:rPr>
        <w:t>Działania przewidziane planem</w:t>
      </w:r>
    </w:p>
    <w:p w14:paraId="7D288E70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  <w:bookmarkStart w:id="9" w:name="_Hlk123822226"/>
      <w:r w:rsidRPr="0074633C">
        <w:rPr>
          <w:rFonts w:ascii="Arial" w:hAnsi="Arial" w:cs="Arial"/>
          <w:b/>
          <w:bCs/>
          <w:color w:val="000000" w:themeColor="text1"/>
        </w:rPr>
        <w:t>II.1</w:t>
      </w:r>
      <w:r w:rsidRPr="0074633C">
        <w:rPr>
          <w:rFonts w:ascii="Arial" w:hAnsi="Arial" w:cs="Arial"/>
          <w:color w:val="000000" w:themeColor="text1"/>
        </w:rPr>
        <w:tab/>
        <w:t>Rozwój usług społecznych na rzecz rodzin i dzieci, w tym z niepełnosprawnościami.</w:t>
      </w:r>
    </w:p>
    <w:p w14:paraId="17ED5B25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II.1.1</w:t>
      </w:r>
      <w:r w:rsidRPr="0074633C">
        <w:rPr>
          <w:rFonts w:ascii="Arial" w:hAnsi="Arial" w:cs="Arial"/>
        </w:rPr>
        <w:tab/>
        <w:t>Wsparcie rodzin wychowujących dzieci, w tym rodzin przeżywających trudności opiekuńczo-wychowawcze lub doświadczających kryzysu</w:t>
      </w:r>
      <w:r w:rsidR="002A7ECC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m.in. asystentura rodzinna, warsztaty, szkolenia, terapia, mediacje, poradnictwo, pomoc prawna, diagnoza dziecka i rodziny, grupy wsparcia, grupy samopomocowe, rodziny wspierające.</w:t>
      </w:r>
    </w:p>
    <w:p w14:paraId="07CE690C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II.1.2</w:t>
      </w:r>
      <w:r w:rsidRPr="0074633C">
        <w:rPr>
          <w:rFonts w:ascii="Arial" w:hAnsi="Arial" w:cs="Arial"/>
        </w:rPr>
        <w:tab/>
        <w:t>Rozwój usług specjalistycznych dla osób doświadczających kryzysu</w:t>
      </w:r>
      <w:r w:rsidR="002A7ECC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m.in. tworzenie </w:t>
      </w:r>
      <w:r w:rsidRPr="0074633C">
        <w:rPr>
          <w:rFonts w:ascii="Arial" w:hAnsi="Arial" w:cs="Arial"/>
        </w:rPr>
        <w:br/>
        <w:t>i rozwój punktów interwencji kryzysowej.</w:t>
      </w:r>
    </w:p>
    <w:bookmarkEnd w:id="9"/>
    <w:p w14:paraId="14A0933B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II.2</w:t>
      </w:r>
      <w:r w:rsidRPr="0074633C">
        <w:rPr>
          <w:rFonts w:ascii="Arial" w:hAnsi="Arial" w:cs="Arial"/>
        </w:rPr>
        <w:tab/>
        <w:t xml:space="preserve">Działania wspierające proces </w:t>
      </w:r>
      <w:proofErr w:type="spellStart"/>
      <w:r w:rsidRPr="0074633C">
        <w:rPr>
          <w:rFonts w:ascii="Arial" w:hAnsi="Arial" w:cs="Arial"/>
        </w:rPr>
        <w:t>deinstytucjonalizacji</w:t>
      </w:r>
      <w:proofErr w:type="spellEnd"/>
      <w:r w:rsidRPr="0074633C">
        <w:rPr>
          <w:rFonts w:ascii="Arial" w:hAnsi="Arial" w:cs="Arial"/>
        </w:rPr>
        <w:t>.</w:t>
      </w:r>
    </w:p>
    <w:p w14:paraId="6F3CF5CE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II.2.1</w:t>
      </w:r>
      <w:r w:rsidRPr="0074633C">
        <w:rPr>
          <w:rFonts w:ascii="Arial" w:hAnsi="Arial" w:cs="Arial"/>
        </w:rPr>
        <w:tab/>
        <w:t>Działania dla dzieci i młodzieży wymagających wsparcia, przebywających w</w:t>
      </w:r>
      <w:r w:rsidR="00D04847">
        <w:rPr>
          <w:rFonts w:ascii="Arial" w:hAnsi="Arial" w:cs="Arial"/>
        </w:rPr>
        <w:t> </w:t>
      </w:r>
      <w:r w:rsidRPr="0074633C">
        <w:rPr>
          <w:rFonts w:ascii="Arial" w:hAnsi="Arial" w:cs="Arial"/>
        </w:rPr>
        <w:t>rodzinach oraz różnego rodzaju placówkach całodobowych m.in. poprzez tworzenie oraz rozwój placówek wsparcia dziennego np. świetlic, klubów młodzieżowych, ognisk wychowawczych.</w:t>
      </w:r>
    </w:p>
    <w:p w14:paraId="10AEC298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II.2.2</w:t>
      </w:r>
      <w:r w:rsidRPr="0074633C">
        <w:rPr>
          <w:rFonts w:ascii="Arial" w:hAnsi="Arial" w:cs="Arial"/>
        </w:rPr>
        <w:tab/>
        <w:t xml:space="preserve">Kompleksowe wsparcie dla rodziców zastępczych i kandydatów na rodziców zastępczych </w:t>
      </w:r>
      <w:r>
        <w:rPr>
          <w:rFonts w:ascii="Arial" w:hAnsi="Arial" w:cs="Arial"/>
        </w:rPr>
        <w:t xml:space="preserve">oraz rodzin pomocowych </w:t>
      </w:r>
      <w:r w:rsidRPr="0074633C">
        <w:rPr>
          <w:rFonts w:ascii="Arial" w:hAnsi="Arial" w:cs="Arial"/>
        </w:rPr>
        <w:t xml:space="preserve">m.in. prawne, psychologiczne, </w:t>
      </w:r>
      <w:proofErr w:type="spellStart"/>
      <w:r w:rsidRPr="0074633C">
        <w:rPr>
          <w:rFonts w:ascii="Arial" w:hAnsi="Arial" w:cs="Arial"/>
        </w:rPr>
        <w:t>wytchnieniowe</w:t>
      </w:r>
      <w:proofErr w:type="spellEnd"/>
      <w:r w:rsidRPr="0074633C">
        <w:rPr>
          <w:rFonts w:ascii="Arial" w:hAnsi="Arial" w:cs="Arial"/>
        </w:rPr>
        <w:t>, grupy wsparcia, szkolenia, warsztaty, pomoc przy sprawowaniu opieki nad dziećmi.</w:t>
      </w:r>
    </w:p>
    <w:p w14:paraId="1B6C0448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II.2.3</w:t>
      </w:r>
      <w:r w:rsidRPr="0074633C">
        <w:rPr>
          <w:rFonts w:ascii="Arial" w:hAnsi="Arial" w:cs="Arial"/>
        </w:rPr>
        <w:tab/>
        <w:t xml:space="preserve">Adaptacja nieruchomości związana ze wsparciem pieczy zastępczej, rodzinnej pieczy </w:t>
      </w:r>
      <w:r w:rsidRPr="00AF32A9">
        <w:rPr>
          <w:rFonts w:ascii="Arial" w:hAnsi="Arial" w:cs="Arial"/>
          <w:spacing w:val="-2"/>
        </w:rPr>
        <w:t>zastępczej</w:t>
      </w:r>
      <w:r w:rsidR="002A7ECC">
        <w:rPr>
          <w:rFonts w:ascii="Arial" w:hAnsi="Arial" w:cs="Arial"/>
          <w:spacing w:val="-2"/>
        </w:rPr>
        <w:t>,</w:t>
      </w:r>
      <w:r w:rsidRPr="00AF32A9">
        <w:rPr>
          <w:rFonts w:ascii="Arial" w:hAnsi="Arial" w:cs="Arial"/>
          <w:spacing w:val="-2"/>
        </w:rPr>
        <w:t xml:space="preserve"> w tym przyjmujących dzieci z niepełnosprawnościami jak i liczne rodzeństwa.</w:t>
      </w:r>
    </w:p>
    <w:p w14:paraId="19ED0770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lastRenderedPageBreak/>
        <w:t>II.2.4</w:t>
      </w:r>
      <w:r w:rsidRPr="0074633C">
        <w:rPr>
          <w:rFonts w:ascii="Arial" w:hAnsi="Arial" w:cs="Arial"/>
        </w:rPr>
        <w:tab/>
        <w:t>Propagowanie idei rodzicielstwa zastępczego w zakresie powstawania rodzinnych form pieczy zastępczej</w:t>
      </w:r>
      <w:r w:rsidR="002A7ECC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m.in. konferencje, wyjazdy studyjne, u</w:t>
      </w:r>
      <w:r w:rsidRPr="0074633C">
        <w:rPr>
          <w:rFonts w:ascii="Arial" w:eastAsia="Times New Roman" w:hAnsi="Arial" w:cs="Arial"/>
          <w:lang w:eastAsia="pl-PL"/>
        </w:rPr>
        <w:t xml:space="preserve">powszechnianie </w:t>
      </w:r>
      <w:r w:rsidRPr="0074633C">
        <w:rPr>
          <w:rFonts w:ascii="Arial" w:hAnsi="Arial" w:cs="Arial"/>
        </w:rPr>
        <w:t>dobrych praktyk w zakresie powstawania rodzinnych form pieczy zastępczej.</w:t>
      </w:r>
    </w:p>
    <w:p w14:paraId="35431FE4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II.2.5</w:t>
      </w:r>
      <w:r w:rsidRPr="0074633C">
        <w:rPr>
          <w:rFonts w:ascii="Arial" w:hAnsi="Arial" w:cs="Arial"/>
        </w:rPr>
        <w:tab/>
        <w:t xml:space="preserve">Upowszechnienie rodzicielstwa adopcyjnego, wsparcie </w:t>
      </w:r>
      <w:proofErr w:type="spellStart"/>
      <w:r w:rsidRPr="0074633C">
        <w:rPr>
          <w:rFonts w:ascii="Arial" w:hAnsi="Arial" w:cs="Arial"/>
        </w:rPr>
        <w:t>preadopcyjne</w:t>
      </w:r>
      <w:proofErr w:type="spellEnd"/>
      <w:r w:rsidRPr="0074633C">
        <w:rPr>
          <w:rFonts w:ascii="Arial" w:hAnsi="Arial" w:cs="Arial"/>
        </w:rPr>
        <w:t xml:space="preserve"> dla kandydatów na rodziców adopcyjnych i </w:t>
      </w:r>
      <w:proofErr w:type="spellStart"/>
      <w:r w:rsidRPr="0074633C">
        <w:rPr>
          <w:rFonts w:ascii="Arial" w:hAnsi="Arial" w:cs="Arial"/>
        </w:rPr>
        <w:t>postadopcyjne</w:t>
      </w:r>
      <w:proofErr w:type="spellEnd"/>
      <w:r w:rsidRPr="0074633C">
        <w:rPr>
          <w:rFonts w:ascii="Arial" w:hAnsi="Arial" w:cs="Arial"/>
        </w:rPr>
        <w:t xml:space="preserve"> dla rodziców adopcyjnych.</w:t>
      </w:r>
    </w:p>
    <w:p w14:paraId="6B2B3D40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II.3</w:t>
      </w:r>
      <w:r w:rsidRPr="0074633C">
        <w:rPr>
          <w:rFonts w:ascii="Arial" w:hAnsi="Arial" w:cs="Arial"/>
        </w:rPr>
        <w:tab/>
        <w:t>Wsparcie dla usamodzielnianych wychowanków pieczy zastępczej.</w:t>
      </w:r>
    </w:p>
    <w:p w14:paraId="74D9AEC4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II.3.1</w:t>
      </w:r>
      <w:r w:rsidRPr="0074633C">
        <w:rPr>
          <w:rFonts w:ascii="Arial" w:hAnsi="Arial" w:cs="Arial"/>
        </w:rPr>
        <w:tab/>
        <w:t>Nabywanie kompetencji społecznych i kwalifikacji zawodowych przez wychowanków opuszczających pieczę zastępczą</w:t>
      </w:r>
      <w:r w:rsidR="002A7ECC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m.in. doradztwo zawodowe, pomoc prawna, psychologiczna, szkolenia, kursy, warsztaty, </w:t>
      </w:r>
      <w:r w:rsidRPr="0074633C">
        <w:rPr>
          <w:rStyle w:val="markedcontent"/>
          <w:rFonts w:ascii="Arial" w:hAnsi="Arial" w:cs="Arial"/>
        </w:rPr>
        <w:t>coaching</w:t>
      </w:r>
      <w:r w:rsidRPr="0074633C">
        <w:rPr>
          <w:rFonts w:ascii="Arial" w:hAnsi="Arial" w:cs="Arial"/>
        </w:rPr>
        <w:t>.</w:t>
      </w:r>
    </w:p>
    <w:p w14:paraId="5E129268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II.3.2 </w:t>
      </w:r>
      <w:r>
        <w:rPr>
          <w:rFonts w:ascii="Arial" w:hAnsi="Arial" w:cs="Arial"/>
        </w:rPr>
        <w:tab/>
      </w:r>
      <w:r w:rsidRPr="0074633C">
        <w:rPr>
          <w:rFonts w:ascii="Arial" w:hAnsi="Arial" w:cs="Arial"/>
        </w:rPr>
        <w:t xml:space="preserve">Wsparcie tworzenia i funkcjonowania mieszkań chronionych i wspomaganych </w:t>
      </w:r>
      <w:r>
        <w:rPr>
          <w:rFonts w:ascii="Arial" w:hAnsi="Arial" w:cs="Arial"/>
        </w:rPr>
        <w:br/>
      </w:r>
      <w:r w:rsidRPr="0074633C">
        <w:rPr>
          <w:rFonts w:ascii="Arial" w:hAnsi="Arial" w:cs="Arial"/>
        </w:rPr>
        <w:t>z pakietem usług dostosowanych do potrzeb osób opuszczających pieczę zastępczą oraz inne rozwiązania łączące wsparcie społeczne i mieszkaniowe.</w:t>
      </w:r>
    </w:p>
    <w:p w14:paraId="09878DB4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II.4</w:t>
      </w:r>
      <w:r w:rsidRPr="0074633C">
        <w:rPr>
          <w:rFonts w:ascii="Arial" w:hAnsi="Arial" w:cs="Arial"/>
        </w:rPr>
        <w:tab/>
        <w:t xml:space="preserve">Podnoszenie kompetencji i kwalifikacji kandydatów oraz personelu niezbędnego do realizacji projektu w zakresie świadczenia usług społecznych na poziomie lokalnym oraz zapewnienia dostępu do </w:t>
      </w:r>
      <w:proofErr w:type="spellStart"/>
      <w:r w:rsidRPr="0074633C">
        <w:rPr>
          <w:rFonts w:ascii="Arial" w:hAnsi="Arial" w:cs="Arial"/>
        </w:rPr>
        <w:t>superwizji</w:t>
      </w:r>
      <w:proofErr w:type="spellEnd"/>
      <w:r w:rsidRPr="0074633C">
        <w:rPr>
          <w:rFonts w:ascii="Arial" w:hAnsi="Arial" w:cs="Arial"/>
        </w:rPr>
        <w:t xml:space="preserve">, w tym szkolenia na rzecz dzieci, młodzieży </w:t>
      </w:r>
      <w:r w:rsidRPr="0074633C">
        <w:rPr>
          <w:rFonts w:ascii="Arial" w:hAnsi="Arial" w:cs="Arial"/>
        </w:rPr>
        <w:br/>
        <w:t>i rodzin oraz w obszarze pieczy zastępczej.</w:t>
      </w:r>
    </w:p>
    <w:p w14:paraId="3053F7C7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II.5</w:t>
      </w:r>
      <w:r w:rsidRPr="0074633C">
        <w:rPr>
          <w:rFonts w:ascii="Arial" w:hAnsi="Arial" w:cs="Arial"/>
        </w:rPr>
        <w:tab/>
        <w:t>Działania w zakresie profilaktyki uzależnień, w tym przeciwdziałanie uzależnieniom behawioralnym, od alkoholu i od substancji psychoaktywnych.</w:t>
      </w:r>
    </w:p>
    <w:p w14:paraId="2055486A" w14:textId="77777777" w:rsidR="00D70D61" w:rsidRPr="0074633C" w:rsidRDefault="00D70D61" w:rsidP="00D70D61">
      <w:pPr>
        <w:spacing w:after="0" w:line="276" w:lineRule="auto"/>
        <w:ind w:left="705" w:hanging="705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II.6</w:t>
      </w:r>
      <w:r w:rsidRPr="0074633C">
        <w:rPr>
          <w:rFonts w:ascii="Arial" w:hAnsi="Arial" w:cs="Arial"/>
        </w:rPr>
        <w:tab/>
        <w:t>Tworzenie i wsparcie punktów poradnictwa specjalistycznego dla dzieci i młodzieży dotyczących m.in. FAS/FASD, spektrum autyzmu.</w:t>
      </w:r>
    </w:p>
    <w:p w14:paraId="02C7CA0D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</w:rPr>
      </w:pPr>
    </w:p>
    <w:p w14:paraId="459F0966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>Realizatorzy działań</w:t>
      </w:r>
    </w:p>
    <w:p w14:paraId="01385C23" w14:textId="77777777" w:rsidR="00D70D61" w:rsidRPr="0074633C" w:rsidRDefault="00D70D61" w:rsidP="00D70D61">
      <w:pPr>
        <w:pStyle w:val="Defaul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 xml:space="preserve">jednostki samorządu terytorialnego i ich jednostki organizacyjne, związki, porozumienia </w:t>
      </w:r>
      <w:r w:rsidRPr="0074633C">
        <w:rPr>
          <w:rFonts w:ascii="Arial" w:hAnsi="Arial" w:cs="Arial"/>
          <w:sz w:val="22"/>
          <w:szCs w:val="22"/>
        </w:rPr>
        <w:br/>
        <w:t>i stowarzyszenia</w:t>
      </w:r>
      <w:r w:rsidR="00C34B84">
        <w:rPr>
          <w:rFonts w:ascii="Arial" w:hAnsi="Arial" w:cs="Arial"/>
          <w:sz w:val="22"/>
          <w:szCs w:val="22"/>
        </w:rPr>
        <w:t>,</w:t>
      </w:r>
      <w:r w:rsidRPr="0074633C">
        <w:rPr>
          <w:rFonts w:ascii="Arial" w:hAnsi="Arial" w:cs="Arial"/>
          <w:sz w:val="22"/>
          <w:szCs w:val="22"/>
        </w:rPr>
        <w:t xml:space="preserve"> w tym ROPS</w:t>
      </w:r>
      <w:r w:rsidR="005E69AC">
        <w:rPr>
          <w:rFonts w:ascii="Arial" w:hAnsi="Arial" w:cs="Arial"/>
          <w:sz w:val="22"/>
          <w:szCs w:val="22"/>
        </w:rPr>
        <w:t>;</w:t>
      </w:r>
    </w:p>
    <w:p w14:paraId="6A33592B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 wymienione w art. 3 ust. 2 i 3 ustawy z dnia 24 kwietnia 2003 r. o działalności pożytku publicznego i o wolontariacie</w:t>
      </w:r>
      <w:r w:rsidR="005E69AC">
        <w:rPr>
          <w:rFonts w:ascii="Arial" w:hAnsi="Arial" w:cs="Arial"/>
        </w:rPr>
        <w:t>;</w:t>
      </w:r>
    </w:p>
    <w:p w14:paraId="4EF0B823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 działające w publicznym i niepublicznym systemie ochrony zdrowia</w:t>
      </w:r>
      <w:r w:rsidR="005E69AC">
        <w:rPr>
          <w:rFonts w:ascii="Arial" w:hAnsi="Arial" w:cs="Arial"/>
        </w:rPr>
        <w:t>;</w:t>
      </w:r>
    </w:p>
    <w:p w14:paraId="03D50324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partnerstwa publicz</w:t>
      </w:r>
      <w:r w:rsidR="002A7ECC">
        <w:rPr>
          <w:rFonts w:ascii="Arial" w:hAnsi="Arial" w:cs="Arial"/>
        </w:rPr>
        <w:t>n</w:t>
      </w:r>
      <w:r w:rsidRPr="0074633C">
        <w:rPr>
          <w:rFonts w:ascii="Arial" w:hAnsi="Arial" w:cs="Arial"/>
        </w:rPr>
        <w:t>o</w:t>
      </w:r>
      <w:r w:rsidR="00B42038">
        <w:rPr>
          <w:rFonts w:ascii="Arial" w:hAnsi="Arial" w:cs="Arial"/>
        </w:rPr>
        <w:t>-</w:t>
      </w:r>
      <w:r w:rsidR="002A7ECC">
        <w:rPr>
          <w:rFonts w:ascii="Arial" w:hAnsi="Arial" w:cs="Arial"/>
        </w:rPr>
        <w:t>s</w:t>
      </w:r>
      <w:r w:rsidRPr="0074633C">
        <w:rPr>
          <w:rFonts w:ascii="Arial" w:hAnsi="Arial" w:cs="Arial"/>
        </w:rPr>
        <w:t>połeczne</w:t>
      </w:r>
      <w:r w:rsidR="005E69AC">
        <w:rPr>
          <w:rFonts w:ascii="Arial" w:hAnsi="Arial" w:cs="Arial"/>
        </w:rPr>
        <w:t>;</w:t>
      </w:r>
    </w:p>
    <w:p w14:paraId="1DE62930" w14:textId="77777777" w:rsidR="00D70D61" w:rsidRPr="0074633C" w:rsidRDefault="00D70D61" w:rsidP="00D70D6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Lokalne Grupy </w:t>
      </w:r>
      <w:r w:rsidR="002A146D" w:rsidRPr="0074633C">
        <w:rPr>
          <w:rFonts w:ascii="Arial" w:hAnsi="Arial" w:cs="Arial"/>
        </w:rPr>
        <w:t>Działania oraz</w:t>
      </w:r>
      <w:r w:rsidRPr="0074633C">
        <w:rPr>
          <w:rFonts w:ascii="Arial" w:hAnsi="Arial" w:cs="Arial"/>
        </w:rPr>
        <w:t xml:space="preserve"> inne podmioty z obszaru realizacji LSR lub realizujące projekty na obszarze LSR</w:t>
      </w:r>
      <w:r w:rsidR="005E69AC">
        <w:rPr>
          <w:rFonts w:ascii="Arial" w:hAnsi="Arial" w:cs="Arial"/>
        </w:rPr>
        <w:t>.</w:t>
      </w:r>
    </w:p>
    <w:p w14:paraId="21C6D741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3C90A8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  <w:lang w:eastAsia="ar-SA"/>
        </w:rPr>
        <w:t>Główne źródła finansowania</w:t>
      </w:r>
    </w:p>
    <w:p w14:paraId="02867824" w14:textId="77777777" w:rsidR="00D70D61" w:rsidRPr="0074633C" w:rsidRDefault="00D70D61" w:rsidP="00D70D61">
      <w:pPr>
        <w:pStyle w:val="Akapitzlist"/>
        <w:numPr>
          <w:ilvl w:val="0"/>
          <w:numId w:val="10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Fundusze Europejskie dla Podkarpacia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7BBBC142" w14:textId="77777777" w:rsidR="00D70D61" w:rsidRPr="0074633C" w:rsidRDefault="00D70D61" w:rsidP="00D70D61">
      <w:pPr>
        <w:pStyle w:val="Akapitzlist"/>
        <w:spacing w:after="0" w:line="276" w:lineRule="auto"/>
        <w:ind w:left="0" w:firstLine="360"/>
        <w:jc w:val="both"/>
        <w:rPr>
          <w:rFonts w:ascii="Arial" w:hAnsi="Arial" w:cs="Arial"/>
        </w:rPr>
      </w:pPr>
      <w:r w:rsidRPr="00D41D56">
        <w:rPr>
          <w:rFonts w:ascii="Arial" w:hAnsi="Arial" w:cs="Arial"/>
        </w:rPr>
        <w:t>Priorytet 7. KAPITAŁ LUDZKI GOTOWY DO ZMIAN,</w:t>
      </w:r>
      <w:r w:rsidRPr="0074633C">
        <w:rPr>
          <w:rFonts w:ascii="Arial" w:hAnsi="Arial" w:cs="Arial"/>
        </w:rPr>
        <w:t xml:space="preserve"> Cel szczegółowy 4(l) (EFS+) </w:t>
      </w:r>
    </w:p>
    <w:p w14:paraId="6CF20C6B" w14:textId="77777777" w:rsidR="00D70D61" w:rsidRPr="0074633C" w:rsidRDefault="00D70D61" w:rsidP="00D70D61">
      <w:pPr>
        <w:pStyle w:val="Akapitzlist"/>
        <w:spacing w:after="0" w:line="276" w:lineRule="auto"/>
        <w:ind w:left="357"/>
        <w:contextualSpacing w:val="0"/>
        <w:jc w:val="both"/>
        <w:rPr>
          <w:rFonts w:ascii="Arial" w:hAnsi="Arial" w:cs="Arial"/>
        </w:rPr>
      </w:pPr>
      <w:r w:rsidRPr="0074633C">
        <w:rPr>
          <w:rStyle w:val="markedcontent"/>
          <w:rFonts w:ascii="Arial" w:hAnsi="Arial" w:cs="Arial"/>
        </w:rPr>
        <w:t>Wspieranie integracji społecznej osób zagrożonych ubóstwem lub wykluczeniem społecznym, w tym osób najbardziej potrzebujących i dzieci.</w:t>
      </w:r>
    </w:p>
    <w:p w14:paraId="1CD356FD" w14:textId="77777777" w:rsidR="00D70D61" w:rsidRPr="0074633C" w:rsidRDefault="00D70D61" w:rsidP="00D70D61">
      <w:pPr>
        <w:pStyle w:val="Akapitzlist"/>
        <w:spacing w:after="0" w:line="276" w:lineRule="auto"/>
        <w:ind w:left="357"/>
        <w:contextualSpacing w:val="0"/>
        <w:jc w:val="both"/>
        <w:rPr>
          <w:rFonts w:ascii="Arial" w:hAnsi="Arial" w:cs="Arial"/>
        </w:rPr>
      </w:pPr>
      <w:r w:rsidRPr="00D41D56">
        <w:rPr>
          <w:rFonts w:ascii="Arial" w:hAnsi="Arial" w:cs="Arial"/>
        </w:rPr>
        <w:t>Priorytet 8. KAPITAŁ LUDZKI GOTOWY DO ZMIAN,</w:t>
      </w:r>
      <w:r w:rsidRPr="0074633C">
        <w:rPr>
          <w:rFonts w:ascii="Arial" w:hAnsi="Arial" w:cs="Arial"/>
        </w:rPr>
        <w:t xml:space="preserve"> Cel szczegółowy 4(l) (EFS+) </w:t>
      </w:r>
      <w:r w:rsidRPr="0074633C">
        <w:rPr>
          <w:rStyle w:val="markedcontent"/>
          <w:rFonts w:ascii="Arial" w:hAnsi="Arial" w:cs="Arial"/>
        </w:rPr>
        <w:t>Wspieranie integracji społecznej osób zagrożonych ubóstwem lub wykluczeniem społecznym, w tym osób najbardziej potrzebujących i dzieci.</w:t>
      </w:r>
    </w:p>
    <w:p w14:paraId="72BCF3F6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eastAsia="Calibri" w:hAnsi="Arial" w:cs="Arial"/>
          <w:b/>
          <w:bCs/>
          <w:color w:val="000000"/>
        </w:rPr>
      </w:pPr>
      <w:r w:rsidRPr="0074633C">
        <w:rPr>
          <w:rFonts w:ascii="Arial" w:hAnsi="Arial" w:cs="Arial"/>
        </w:rPr>
        <w:t>Priorytet 5. PRZYJAZNA PRZESTRZEŃ SPOŁECZNA, Cel szczegółowy 4(iii) Wspieranie włączenia społeczno-gospodarczego społeczności marginalizowanych, gospodarstw domowych o niskich dochodach oraz grup w niekorzystnej sytuacji, w tym osób o szczególnych potrzebach, dzięki zintegrowanym działaniom obejmującym usługi mieszkaniowe i usługi społeczne.</w:t>
      </w:r>
    </w:p>
    <w:p w14:paraId="55E80C38" w14:textId="77777777" w:rsidR="00D70D61" w:rsidRDefault="00D70D61" w:rsidP="00D70D61">
      <w:pPr>
        <w:pStyle w:val="Akapitzlist"/>
        <w:numPr>
          <w:ilvl w:val="0"/>
          <w:numId w:val="11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74633C">
        <w:rPr>
          <w:rFonts w:ascii="Arial" w:hAnsi="Arial" w:cs="Arial"/>
          <w:color w:val="000000" w:themeColor="text1"/>
        </w:rPr>
        <w:t>Środki Województwa Podkarpackiego (</w:t>
      </w:r>
      <w:r w:rsidRPr="0074633C">
        <w:rPr>
          <w:rFonts w:ascii="Arial" w:hAnsi="Arial" w:cs="Arial"/>
          <w:bCs/>
        </w:rPr>
        <w:t xml:space="preserve">Samorząd </w:t>
      </w:r>
      <w:r w:rsidR="00330A5C">
        <w:rPr>
          <w:rFonts w:ascii="Arial" w:hAnsi="Arial" w:cs="Arial"/>
          <w:bCs/>
        </w:rPr>
        <w:t>d</w:t>
      </w:r>
      <w:r w:rsidRPr="0074633C">
        <w:rPr>
          <w:rFonts w:ascii="Arial" w:hAnsi="Arial" w:cs="Arial"/>
          <w:bCs/>
        </w:rPr>
        <w:t xml:space="preserve">la Rodziny 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  <w:bCs/>
        </w:rPr>
        <w:t xml:space="preserve"> Wojewódzki Program Wspierania Rodziny i Systemu Pieczy Zastępczej na lata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  <w:bCs/>
        </w:rPr>
        <w:t>2030</w:t>
      </w:r>
      <w:r w:rsidRPr="0074633C">
        <w:rPr>
          <w:rFonts w:ascii="Arial" w:hAnsi="Arial" w:cs="Arial"/>
          <w:color w:val="000000" w:themeColor="text1"/>
        </w:rPr>
        <w:t>).</w:t>
      </w:r>
    </w:p>
    <w:p w14:paraId="422990E4" w14:textId="77777777" w:rsidR="00D70D61" w:rsidRDefault="00D70D61" w:rsidP="00D70D61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4FA85EC8" w14:textId="77777777" w:rsidR="00D70D61" w:rsidRDefault="00D70D61" w:rsidP="00D70D61">
      <w:pPr>
        <w:pStyle w:val="Default"/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Rozwój usług społecznych </w:t>
      </w:r>
      <w:r w:rsidRPr="00105F89">
        <w:rPr>
          <w:rFonts w:ascii="Arial" w:hAnsi="Arial" w:cs="Arial"/>
          <w:color w:val="auto"/>
          <w:sz w:val="22"/>
          <w:szCs w:val="22"/>
        </w:rPr>
        <w:t>w tym obszarze</w:t>
      </w:r>
      <w:r>
        <w:rPr>
          <w:rFonts w:ascii="Arial" w:hAnsi="Arial" w:cs="Arial"/>
          <w:color w:val="auto"/>
          <w:sz w:val="22"/>
          <w:szCs w:val="22"/>
        </w:rPr>
        <w:t xml:space="preserve"> będzie finansowany również w ramach środków na realizację społecznych</w:t>
      </w:r>
      <w:r w:rsidR="002B0912">
        <w:rPr>
          <w:rFonts w:ascii="Arial" w:hAnsi="Arial" w:cs="Arial"/>
          <w:color w:val="auto"/>
          <w:sz w:val="22"/>
          <w:szCs w:val="22"/>
        </w:rPr>
        <w:t xml:space="preserve"> programów rządowych</w:t>
      </w:r>
      <w:r>
        <w:rPr>
          <w:rFonts w:ascii="Arial" w:hAnsi="Arial" w:cs="Arial"/>
          <w:color w:val="auto"/>
          <w:sz w:val="22"/>
          <w:szCs w:val="22"/>
        </w:rPr>
        <w:t xml:space="preserve"> m.in.</w:t>
      </w:r>
      <w:r w:rsidRPr="00105F89">
        <w:rPr>
          <w:rFonts w:ascii="Arial" w:hAnsi="Arial" w:cs="Arial"/>
          <w:color w:val="auto"/>
          <w:sz w:val="22"/>
          <w:szCs w:val="22"/>
        </w:rPr>
        <w:t>:</w:t>
      </w:r>
    </w:p>
    <w:p w14:paraId="09490456" w14:textId="77777777" w:rsidR="00D70D61" w:rsidRPr="00350983" w:rsidRDefault="00D70D61" w:rsidP="00D70D61">
      <w:pPr>
        <w:pStyle w:val="Nagwek2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50983">
        <w:rPr>
          <w:rFonts w:ascii="Arial" w:hAnsi="Arial" w:cs="Arial"/>
          <w:color w:val="auto"/>
          <w:sz w:val="22"/>
          <w:szCs w:val="22"/>
        </w:rPr>
        <w:t xml:space="preserve">Program kompleksowego wsparcia dla rodzin </w:t>
      </w:r>
      <w:r w:rsidR="00AC7099">
        <w:rPr>
          <w:rFonts w:ascii="Arial" w:eastAsia="Open Sans" w:hAnsi="Arial" w:cs="Arial"/>
          <w:sz w:val="22"/>
          <w:szCs w:val="22"/>
          <w:shd w:val="clear" w:color="auto" w:fill="FFFFFF"/>
        </w:rPr>
        <w:t>„</w:t>
      </w:r>
      <w:r w:rsidRPr="00350983">
        <w:rPr>
          <w:rFonts w:ascii="Arial" w:hAnsi="Arial" w:cs="Arial"/>
          <w:color w:val="auto"/>
          <w:sz w:val="22"/>
          <w:szCs w:val="22"/>
        </w:rPr>
        <w:t>Za życiem</w:t>
      </w:r>
      <w:r w:rsidR="00AC7099">
        <w:rPr>
          <w:rFonts w:ascii="Arial" w:hAnsi="Arial" w:cs="Arial"/>
          <w:color w:val="auto"/>
          <w:sz w:val="22"/>
          <w:szCs w:val="22"/>
        </w:rPr>
        <w:t>”</w:t>
      </w:r>
      <w:r w:rsidRPr="00350983">
        <w:rPr>
          <w:rFonts w:ascii="Arial" w:hAnsi="Arial" w:cs="Arial"/>
          <w:color w:val="auto"/>
          <w:sz w:val="22"/>
          <w:szCs w:val="22"/>
        </w:rPr>
        <w:t xml:space="preserve"> (Uchwała nr 160 Rady Ministrów z dnia 20 grudnia 2016 r. w sprawie programu kompleksowego wsparcia dla rodzin </w:t>
      </w:r>
      <w:r w:rsidR="00AC7099">
        <w:rPr>
          <w:rFonts w:ascii="Arial" w:hAnsi="Arial" w:cs="Arial"/>
          <w:color w:val="auto"/>
          <w:sz w:val="22"/>
          <w:szCs w:val="22"/>
        </w:rPr>
        <w:t>„</w:t>
      </w:r>
      <w:r w:rsidRPr="00350983">
        <w:rPr>
          <w:rFonts w:ascii="Arial" w:hAnsi="Arial" w:cs="Arial"/>
          <w:color w:val="auto"/>
          <w:sz w:val="22"/>
          <w:szCs w:val="22"/>
        </w:rPr>
        <w:t>Za życiem</w:t>
      </w:r>
      <w:r w:rsidR="00AC7099">
        <w:rPr>
          <w:rFonts w:ascii="Arial" w:hAnsi="Arial" w:cs="Arial"/>
          <w:color w:val="auto"/>
          <w:sz w:val="22"/>
          <w:szCs w:val="22"/>
        </w:rPr>
        <w:t>”</w:t>
      </w:r>
      <w:r w:rsidRPr="00350983">
        <w:rPr>
          <w:rFonts w:ascii="Arial" w:hAnsi="Arial" w:cs="Arial"/>
          <w:color w:val="auto"/>
          <w:sz w:val="22"/>
          <w:szCs w:val="22"/>
        </w:rPr>
        <w:t xml:space="preserve">). Program zapewnia pomoc dla kobiet w okresie ciąży (w tym </w:t>
      </w:r>
      <w:r w:rsidR="00330A5C">
        <w:rPr>
          <w:rFonts w:ascii="Arial" w:hAnsi="Arial" w:cs="Arial"/>
          <w:color w:val="auto"/>
          <w:sz w:val="22"/>
          <w:szCs w:val="22"/>
        </w:rPr>
        <w:t>z</w:t>
      </w:r>
      <w:r w:rsidR="009E1214">
        <w:rPr>
          <w:rFonts w:ascii="Arial" w:hAnsi="Arial" w:cs="Arial"/>
          <w:color w:val="auto"/>
          <w:sz w:val="22"/>
          <w:szCs w:val="22"/>
        </w:rPr>
        <w:t> </w:t>
      </w:r>
      <w:r w:rsidR="00330A5C">
        <w:rPr>
          <w:rFonts w:ascii="Arial" w:hAnsi="Arial" w:cs="Arial"/>
          <w:color w:val="auto"/>
          <w:sz w:val="22"/>
          <w:szCs w:val="22"/>
        </w:rPr>
        <w:t>powikłaniami</w:t>
      </w:r>
      <w:r w:rsidRPr="00350983">
        <w:rPr>
          <w:rFonts w:ascii="Arial" w:hAnsi="Arial" w:cs="Arial"/>
          <w:color w:val="auto"/>
          <w:sz w:val="22"/>
          <w:szCs w:val="22"/>
        </w:rPr>
        <w:t>), porodu i połogu oraz rozwój wsparcia dla matek z małoletnimi dziećmi, zwiększenie dostępności do rehabilitacji dzieci, u których zdiagnozowano ciężkie i</w:t>
      </w:r>
      <w:r w:rsidR="009E1214">
        <w:rPr>
          <w:rFonts w:ascii="Arial" w:hAnsi="Arial" w:cs="Arial"/>
          <w:color w:val="auto"/>
          <w:sz w:val="22"/>
          <w:szCs w:val="22"/>
        </w:rPr>
        <w:t> </w:t>
      </w:r>
      <w:r w:rsidRPr="00350983">
        <w:rPr>
          <w:rFonts w:ascii="Arial" w:hAnsi="Arial" w:cs="Arial"/>
          <w:color w:val="auto"/>
          <w:sz w:val="22"/>
          <w:szCs w:val="22"/>
        </w:rPr>
        <w:t xml:space="preserve">nieodwracalne upośledzenie albo nieuleczalną chorobę zagrażającą życiu, powstałych w prenatalnym okresie rozwoju lub w czasie porodu. W programie przewidziane jest również wsparcie dla rodzin w opiece nad osobą </w:t>
      </w:r>
      <w:r w:rsidR="00330A5C">
        <w:rPr>
          <w:rFonts w:ascii="Arial" w:hAnsi="Arial" w:cs="Arial"/>
          <w:color w:val="auto"/>
          <w:sz w:val="22"/>
          <w:szCs w:val="22"/>
        </w:rPr>
        <w:t>z niepełnosprawnościami</w:t>
      </w:r>
      <w:r w:rsidRPr="00350983">
        <w:rPr>
          <w:rFonts w:ascii="Arial" w:hAnsi="Arial" w:cs="Arial"/>
          <w:color w:val="auto"/>
          <w:sz w:val="22"/>
          <w:szCs w:val="22"/>
        </w:rPr>
        <w:t xml:space="preserve"> czy zabezpieczenie potrzeb mieszkaniowych.</w:t>
      </w:r>
    </w:p>
    <w:p w14:paraId="51381D60" w14:textId="77777777" w:rsidR="00D70D61" w:rsidRPr="00105F89" w:rsidRDefault="00D70D61" w:rsidP="00D70D61">
      <w:pPr>
        <w:pStyle w:val="Default"/>
        <w:spacing w:after="240" w:line="276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70CBC650" w14:textId="77777777" w:rsidR="00D70D61" w:rsidRPr="00AE3890" w:rsidRDefault="00D70D61" w:rsidP="00D70D61">
      <w:pPr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14:paraId="5483CE1E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F8733D5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60DC5189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7F30E8D4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12611B15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3258B717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1074CB9E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6BB43334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7B1D44AD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2CE0AB8B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4221AF5D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215161A6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4A1BCF22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27E61D2D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41FA0850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301DAB0C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7D37B7DC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5D955E38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464C6861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7C4D2980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373E12A7" w14:textId="220CE5B3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63D4C5E3" w14:textId="359331C7" w:rsidR="00073D43" w:rsidRDefault="00073D43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6AE97276" w14:textId="5E6BBFF2" w:rsidR="00073D43" w:rsidRDefault="00073D43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66AF7EF4" w14:textId="77777777" w:rsidR="00073D43" w:rsidRDefault="00073D43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635E73F2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3992FE9B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573E452B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0AF059B1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41AD9153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3AACF592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1855A268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28442462" w14:textId="77777777" w:rsidR="00330A5C" w:rsidRDefault="00330A5C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59348AB5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4FBA2A0E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767171" w:themeColor="background2" w:themeShade="80"/>
          <w:u w:val="single"/>
        </w:rPr>
      </w:pPr>
      <w:r w:rsidRPr="0074633C"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  <w:lastRenderedPageBreak/>
        <w:t xml:space="preserve">KARTA OBSZARU: </w:t>
      </w:r>
      <w:r w:rsidRPr="0074633C">
        <w:rPr>
          <w:rFonts w:ascii="Arial" w:hAnsi="Arial" w:cs="Arial"/>
          <w:b/>
          <w:bCs/>
          <w:color w:val="767171" w:themeColor="background2" w:themeShade="80"/>
          <w:u w:val="single"/>
        </w:rPr>
        <w:t>OSOBY W KRYZYSIE ZDROWIA PSYCHICZNEGO</w:t>
      </w:r>
    </w:p>
    <w:p w14:paraId="33EC2EEF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</w:rPr>
      </w:pPr>
    </w:p>
    <w:p w14:paraId="06D1441F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74633C">
        <w:rPr>
          <w:rFonts w:ascii="Arial" w:eastAsia="Calibri" w:hAnsi="Arial" w:cs="Arial"/>
          <w:b/>
          <w:bCs/>
          <w:color w:val="000000"/>
        </w:rPr>
        <w:t>Grupy docelowe</w:t>
      </w:r>
    </w:p>
    <w:p w14:paraId="252EFCB4" w14:textId="77777777" w:rsidR="00D70D61" w:rsidRPr="0074633C" w:rsidRDefault="00D70D61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osoby potrzebujące wsparcia w codziennym funkcjonowaniu, osoby starsze, </w:t>
      </w:r>
      <w:proofErr w:type="spellStart"/>
      <w:r w:rsidRPr="0074633C">
        <w:rPr>
          <w:rFonts w:ascii="Arial" w:hAnsi="Arial" w:cs="Arial"/>
        </w:rPr>
        <w:t>OzN</w:t>
      </w:r>
      <w:proofErr w:type="spellEnd"/>
      <w:r w:rsidRPr="0074633C">
        <w:rPr>
          <w:rFonts w:ascii="Arial" w:hAnsi="Arial" w:cs="Arial"/>
        </w:rPr>
        <w:t xml:space="preserve"> oraz opiekunowie faktyczni ww</w:t>
      </w:r>
      <w:r w:rsidR="00AC7099">
        <w:rPr>
          <w:rFonts w:ascii="Arial" w:hAnsi="Arial" w:cs="Arial"/>
        </w:rPr>
        <w:t>.</w:t>
      </w:r>
      <w:r w:rsidRPr="0074633C">
        <w:rPr>
          <w:rFonts w:ascii="Arial" w:hAnsi="Arial" w:cs="Arial"/>
        </w:rPr>
        <w:t xml:space="preserve"> osób,</w:t>
      </w:r>
    </w:p>
    <w:p w14:paraId="16A15C03" w14:textId="77777777" w:rsidR="00D70D61" w:rsidRDefault="00D70D61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osoby dorosłe z problemami zdrowia psychicznego,  </w:t>
      </w:r>
    </w:p>
    <w:p w14:paraId="475391AB" w14:textId="77777777" w:rsidR="00C5595C" w:rsidRPr="0074633C" w:rsidRDefault="00C5595C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dzieci i młodzież </w:t>
      </w:r>
      <w:r w:rsidRPr="0074633C">
        <w:rPr>
          <w:rFonts w:ascii="Arial" w:hAnsi="Arial" w:cs="Arial"/>
        </w:rPr>
        <w:t>z problemami zdrowia psychicznego</w:t>
      </w:r>
      <w:r>
        <w:rPr>
          <w:rFonts w:ascii="Arial" w:hAnsi="Arial" w:cs="Arial"/>
        </w:rPr>
        <w:t>,</w:t>
      </w:r>
    </w:p>
    <w:p w14:paraId="6C0817E6" w14:textId="77777777" w:rsidR="00D70D61" w:rsidRPr="0074633C" w:rsidRDefault="00D70D61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otoczenie ww</w:t>
      </w:r>
      <w:r w:rsidR="00AC7099">
        <w:rPr>
          <w:rFonts w:ascii="Arial" w:hAnsi="Arial" w:cs="Arial"/>
        </w:rPr>
        <w:t>.</w:t>
      </w:r>
      <w:r w:rsidRPr="0074633C">
        <w:rPr>
          <w:rFonts w:ascii="Arial" w:hAnsi="Arial" w:cs="Arial"/>
        </w:rPr>
        <w:t xml:space="preserve"> osób (w zakresie</w:t>
      </w:r>
      <w:r w:rsidR="00AC7099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jaki jest niezbędny dla udzielanego wsparcia),</w:t>
      </w:r>
    </w:p>
    <w:p w14:paraId="0D89B709" w14:textId="77777777" w:rsidR="00D70D61" w:rsidRPr="0074633C" w:rsidRDefault="00D70D61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kandydaci oraz personel niezbędny do realizacji projektu w zakresie świadczenia wysokiej jakości usług społecznych w środowisku lokalnym, w tym szczególnie pracowników pomocy społecznej, </w:t>
      </w:r>
    </w:p>
    <w:p w14:paraId="773F9E12" w14:textId="77777777" w:rsidR="00D70D61" w:rsidRPr="0074633C" w:rsidRDefault="00D70D61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kandydaci oraz personel niezbędny do realizacji projektu w zakresie świadczenia usług opieki długoterminowej w środowisku lokalnym, </w:t>
      </w:r>
    </w:p>
    <w:p w14:paraId="5EA01585" w14:textId="77777777" w:rsidR="00D70D61" w:rsidRPr="0074633C" w:rsidRDefault="00D70D61" w:rsidP="00D70D6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personel niezbędny do realizacji programów profilaktycznych.</w:t>
      </w:r>
    </w:p>
    <w:p w14:paraId="3E666842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</w:rPr>
      </w:pPr>
    </w:p>
    <w:p w14:paraId="79BA76C0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74633C">
        <w:rPr>
          <w:rFonts w:ascii="Arial" w:eastAsia="Calibri" w:hAnsi="Arial" w:cs="Arial"/>
          <w:b/>
          <w:bCs/>
          <w:color w:val="000000"/>
        </w:rPr>
        <w:t xml:space="preserve">Wnioski z diagnozy </w:t>
      </w:r>
    </w:p>
    <w:p w14:paraId="016AAE99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>W województwie funkcjonuje jedno mieszkanie wspomagane dla osób z zaburzeniami psychicznymi, nie funkcjonują natomiast mieszkania o charakterze chronionym. Wskazane jest, aby rozwijać mieszkalnictwo dla tej grupy osób, gdyż dzięki odpowiedniemu przygotowaniu i pomocy udzielonej przez specjalistów możliwy będzie powrót do samodzielnego życia oraz radzenia sobie z chorobą</w:t>
      </w:r>
      <w:r w:rsidR="00330A5C">
        <w:rPr>
          <w:rFonts w:ascii="Arial" w:eastAsia="Calibri" w:hAnsi="Arial" w:cs="Arial"/>
          <w:bCs/>
          <w:color w:val="000000"/>
        </w:rPr>
        <w:t>. Natomiast</w:t>
      </w:r>
      <w:r w:rsidRPr="00E64950">
        <w:rPr>
          <w:rFonts w:ascii="Arial" w:eastAsia="Calibri" w:hAnsi="Arial" w:cs="Arial"/>
          <w:bCs/>
          <w:color w:val="000000"/>
        </w:rPr>
        <w:t xml:space="preserve"> w przypadku </w:t>
      </w:r>
      <w:r w:rsidR="00330A5C">
        <w:rPr>
          <w:rFonts w:ascii="Arial" w:eastAsia="Calibri" w:hAnsi="Arial" w:cs="Arial"/>
          <w:bCs/>
          <w:color w:val="000000"/>
        </w:rPr>
        <w:t xml:space="preserve">osób </w:t>
      </w:r>
      <w:r w:rsidRPr="00E64950">
        <w:rPr>
          <w:rFonts w:ascii="Arial" w:eastAsia="Calibri" w:hAnsi="Arial" w:cs="Arial"/>
          <w:bCs/>
          <w:color w:val="000000"/>
        </w:rPr>
        <w:t>uzależnionych zwiększenie ich zdolnoś</w:t>
      </w:r>
      <w:r w:rsidR="00330A5C">
        <w:rPr>
          <w:rFonts w:ascii="Arial" w:eastAsia="Calibri" w:hAnsi="Arial" w:cs="Arial"/>
          <w:bCs/>
          <w:color w:val="000000"/>
        </w:rPr>
        <w:t>ci</w:t>
      </w:r>
      <w:r w:rsidRPr="00E64950">
        <w:rPr>
          <w:rFonts w:ascii="Arial" w:eastAsia="Calibri" w:hAnsi="Arial" w:cs="Arial"/>
          <w:bCs/>
          <w:color w:val="000000"/>
        </w:rPr>
        <w:t xml:space="preserve"> do samokontroli. </w:t>
      </w:r>
    </w:p>
    <w:p w14:paraId="74B8C705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 xml:space="preserve">Ambulatoryjne świadczenia psychiatryczne są mniej dostępne dla mieszkańców </w:t>
      </w:r>
      <w:r>
        <w:rPr>
          <w:rFonts w:ascii="Arial" w:eastAsia="Calibri" w:hAnsi="Arial" w:cs="Arial"/>
          <w:bCs/>
          <w:color w:val="000000"/>
        </w:rPr>
        <w:br/>
      </w:r>
      <w:r w:rsidRPr="00E64950">
        <w:rPr>
          <w:rFonts w:ascii="Arial" w:eastAsia="Calibri" w:hAnsi="Arial" w:cs="Arial"/>
          <w:bCs/>
          <w:color w:val="000000"/>
        </w:rPr>
        <w:t xml:space="preserve">w mniejszych miejscowościach. Niezbędne jest rozwijanie kompleksowego wsparcia specjalistycznego (w tym: </w:t>
      </w:r>
      <w:r w:rsidR="009D6255">
        <w:rPr>
          <w:rFonts w:ascii="Arial" w:eastAsia="Calibri" w:hAnsi="Arial" w:cs="Arial"/>
          <w:bCs/>
          <w:color w:val="000000"/>
        </w:rPr>
        <w:t xml:space="preserve">terapeutycznego, </w:t>
      </w:r>
      <w:r w:rsidRPr="00E64950">
        <w:rPr>
          <w:rFonts w:ascii="Arial" w:eastAsia="Calibri" w:hAnsi="Arial" w:cs="Arial"/>
          <w:bCs/>
          <w:color w:val="000000"/>
        </w:rPr>
        <w:t xml:space="preserve">psychologicznego, a także opieki psychiatrycznej) najbliżej miejsca zamieszkania, zarówno dla osób potrzebujących, jak </w:t>
      </w:r>
      <w:r w:rsidR="009D6255">
        <w:rPr>
          <w:rFonts w:ascii="Arial" w:eastAsia="Calibri" w:hAnsi="Arial" w:cs="Arial"/>
          <w:bCs/>
          <w:color w:val="000000"/>
        </w:rPr>
        <w:br/>
      </w:r>
      <w:r w:rsidRPr="00E64950">
        <w:rPr>
          <w:rFonts w:ascii="Arial" w:eastAsia="Calibri" w:hAnsi="Arial" w:cs="Arial"/>
          <w:bCs/>
          <w:color w:val="000000"/>
        </w:rPr>
        <w:t xml:space="preserve">i ich rodzin (opieka </w:t>
      </w:r>
      <w:proofErr w:type="spellStart"/>
      <w:r w:rsidRPr="00E64950">
        <w:rPr>
          <w:rFonts w:ascii="Arial" w:eastAsia="Calibri" w:hAnsi="Arial" w:cs="Arial"/>
          <w:bCs/>
          <w:color w:val="000000"/>
        </w:rPr>
        <w:t>wytchnieniowa</w:t>
      </w:r>
      <w:proofErr w:type="spellEnd"/>
      <w:r w:rsidRPr="00E64950">
        <w:rPr>
          <w:rFonts w:ascii="Arial" w:eastAsia="Calibri" w:hAnsi="Arial" w:cs="Arial"/>
          <w:bCs/>
          <w:color w:val="000000"/>
        </w:rPr>
        <w:t xml:space="preserve">). </w:t>
      </w:r>
    </w:p>
    <w:p w14:paraId="6FB807CC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 xml:space="preserve">Wzrasta liczba </w:t>
      </w:r>
      <w:r w:rsidR="009D6255">
        <w:rPr>
          <w:rFonts w:ascii="Arial" w:eastAsia="Calibri" w:hAnsi="Arial" w:cs="Arial"/>
          <w:bCs/>
          <w:color w:val="000000"/>
        </w:rPr>
        <w:t>prób</w:t>
      </w:r>
      <w:r w:rsidRPr="00E64950">
        <w:rPr>
          <w:rFonts w:ascii="Arial" w:eastAsia="Calibri" w:hAnsi="Arial" w:cs="Arial"/>
          <w:bCs/>
          <w:color w:val="000000"/>
        </w:rPr>
        <w:t xml:space="preserve"> samobójczych wśród dzieci i młodzieży – w 2022 r</w:t>
      </w:r>
      <w:r w:rsidR="00B42038">
        <w:rPr>
          <w:rFonts w:ascii="Arial" w:eastAsia="Calibri" w:hAnsi="Arial" w:cs="Arial"/>
          <w:bCs/>
          <w:color w:val="000000"/>
        </w:rPr>
        <w:t>.</w:t>
      </w:r>
      <w:r w:rsidRPr="00E64950">
        <w:rPr>
          <w:rFonts w:ascii="Arial" w:eastAsia="Calibri" w:hAnsi="Arial" w:cs="Arial"/>
          <w:bCs/>
          <w:color w:val="000000"/>
        </w:rPr>
        <w:t xml:space="preserve"> nastąpił wzrost o 77,8% w stosunku do roku poprzedniego. Jednocześnie bardzo niekorzystny jest stan profilaktyki i dostępności specjalistycznej w zakresie zdrowia psychicznego, co dodatkowo pogorszyła sytuacja pandemii. W najtrudniejszej sytuacji są młodzi pacjenci mieszkający z dala od dużych ośrodków miejskich. W najbliższych latach konieczne jest podejmowanie działań z zakresu rozwijania wsparcia w środowisku dla osób, które obecnie nie wymagają interwencji psychiatrycznej, ale zmagają się z problemami natury psychologicznej. </w:t>
      </w:r>
    </w:p>
    <w:p w14:paraId="02100198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3B7C71">
        <w:rPr>
          <w:rFonts w:ascii="Arial" w:eastAsia="Calibri" w:hAnsi="Arial" w:cs="Arial"/>
          <w:bCs/>
          <w:color w:val="000000"/>
        </w:rPr>
        <w:t xml:space="preserve">Wśród zaburzeń psychicznych wynikających z uzależnień najliczniejszą grupę stanowią osoby </w:t>
      </w:r>
      <w:r w:rsidR="009D6255">
        <w:rPr>
          <w:rFonts w:ascii="Arial" w:eastAsia="Calibri" w:hAnsi="Arial" w:cs="Arial"/>
          <w:bCs/>
          <w:color w:val="000000"/>
        </w:rPr>
        <w:t>nad</w:t>
      </w:r>
      <w:r w:rsidRPr="003B7C71">
        <w:rPr>
          <w:rFonts w:ascii="Arial" w:eastAsia="Calibri" w:hAnsi="Arial" w:cs="Arial"/>
          <w:bCs/>
          <w:color w:val="000000"/>
        </w:rPr>
        <w:t>używające alkohol</w:t>
      </w:r>
      <w:r w:rsidR="009D6255">
        <w:rPr>
          <w:rFonts w:ascii="Arial" w:eastAsia="Calibri" w:hAnsi="Arial" w:cs="Arial"/>
          <w:bCs/>
          <w:color w:val="000000"/>
        </w:rPr>
        <w:t>u</w:t>
      </w:r>
      <w:r w:rsidRPr="003B7C71">
        <w:rPr>
          <w:rFonts w:ascii="Arial" w:eastAsia="Calibri" w:hAnsi="Arial" w:cs="Arial"/>
          <w:bCs/>
          <w:color w:val="000000"/>
        </w:rPr>
        <w:t>.</w:t>
      </w:r>
      <w:r w:rsidRPr="00E64950">
        <w:rPr>
          <w:rFonts w:ascii="Arial" w:eastAsia="Calibri" w:hAnsi="Arial" w:cs="Arial"/>
          <w:bCs/>
          <w:color w:val="000000"/>
        </w:rPr>
        <w:t xml:space="preserve"> Należy </w:t>
      </w:r>
      <w:r>
        <w:rPr>
          <w:rFonts w:ascii="Arial" w:eastAsia="Calibri" w:hAnsi="Arial" w:cs="Arial"/>
          <w:bCs/>
          <w:color w:val="000000"/>
        </w:rPr>
        <w:t xml:space="preserve">również </w:t>
      </w:r>
      <w:r w:rsidRPr="00E64950">
        <w:rPr>
          <w:rFonts w:ascii="Arial" w:eastAsia="Calibri" w:hAnsi="Arial" w:cs="Arial"/>
          <w:bCs/>
          <w:color w:val="000000"/>
        </w:rPr>
        <w:t xml:space="preserve">zaznaczyć, </w:t>
      </w:r>
      <w:r>
        <w:rPr>
          <w:rFonts w:ascii="Arial" w:eastAsia="Calibri" w:hAnsi="Arial" w:cs="Arial"/>
          <w:bCs/>
          <w:color w:val="000000"/>
        </w:rPr>
        <w:t xml:space="preserve">że </w:t>
      </w:r>
      <w:r w:rsidRPr="00E64950">
        <w:rPr>
          <w:rFonts w:ascii="Arial" w:eastAsia="Calibri" w:hAnsi="Arial" w:cs="Arial"/>
          <w:bCs/>
          <w:color w:val="000000"/>
        </w:rPr>
        <w:t>coraz większym problemem staje się rosnąca liczb</w:t>
      </w:r>
      <w:r w:rsidR="009D6255">
        <w:rPr>
          <w:rFonts w:ascii="Arial" w:eastAsia="Calibri" w:hAnsi="Arial" w:cs="Arial"/>
          <w:bCs/>
          <w:color w:val="000000"/>
        </w:rPr>
        <w:t>a</w:t>
      </w:r>
      <w:r w:rsidRPr="00E64950">
        <w:rPr>
          <w:rFonts w:ascii="Arial" w:eastAsia="Calibri" w:hAnsi="Arial" w:cs="Arial"/>
          <w:bCs/>
          <w:color w:val="000000"/>
        </w:rPr>
        <w:t xml:space="preserve"> uzależnień również od substancji psych</w:t>
      </w:r>
      <w:r w:rsidR="000200A0">
        <w:rPr>
          <w:rFonts w:ascii="Arial" w:eastAsia="Calibri" w:hAnsi="Arial" w:cs="Arial"/>
          <w:bCs/>
          <w:color w:val="000000"/>
        </w:rPr>
        <w:t>o</w:t>
      </w:r>
      <w:r w:rsidRPr="00E64950">
        <w:rPr>
          <w:rFonts w:ascii="Arial" w:eastAsia="Calibri" w:hAnsi="Arial" w:cs="Arial"/>
          <w:bCs/>
          <w:color w:val="000000"/>
        </w:rPr>
        <w:t xml:space="preserve">aktywnych oraz uzależnień behawioralnych wśród młodych osób, dlatego istotne jest podejmowanie działań </w:t>
      </w:r>
      <w:r>
        <w:rPr>
          <w:rFonts w:ascii="Arial" w:eastAsia="Calibri" w:hAnsi="Arial" w:cs="Arial"/>
          <w:bCs/>
          <w:color w:val="000000"/>
        </w:rPr>
        <w:t xml:space="preserve">przeciwdziałających </w:t>
      </w:r>
      <w:r w:rsidRPr="00E64950">
        <w:rPr>
          <w:rFonts w:ascii="Arial" w:eastAsia="Calibri" w:hAnsi="Arial" w:cs="Arial"/>
          <w:bCs/>
          <w:color w:val="000000"/>
        </w:rPr>
        <w:t>temu zjawisku.</w:t>
      </w:r>
    </w:p>
    <w:p w14:paraId="3B19C7A9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>Na terenie 104 gmin województwa świadczone są specjalistyczne usługi opiekuńcze dla osób z zaburzeniami psychicznymi w miejscu zamieszkania. W dalszym ciągu wskazane jest rozwijanie tego rodzaju usług.</w:t>
      </w:r>
    </w:p>
    <w:p w14:paraId="670D7503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>W województwie funkcjonuje tylko jeden klub samopomocy dla osób z zaburzeniami psychicznymi. Patrząc na skalę problemu</w:t>
      </w:r>
      <w:r w:rsidR="00AC7099">
        <w:rPr>
          <w:rFonts w:ascii="Arial" w:eastAsia="Calibri" w:hAnsi="Arial" w:cs="Arial"/>
          <w:bCs/>
          <w:color w:val="000000"/>
        </w:rPr>
        <w:t>,</w:t>
      </w:r>
      <w:r w:rsidRPr="00E64950">
        <w:rPr>
          <w:rFonts w:ascii="Arial" w:eastAsia="Calibri" w:hAnsi="Arial" w:cs="Arial"/>
          <w:bCs/>
          <w:color w:val="000000"/>
        </w:rPr>
        <w:t xml:space="preserve"> jest to zdecydowanie za mało, tym bardziej że rola tego rodzaju wsparcia jest </w:t>
      </w:r>
      <w:r>
        <w:rPr>
          <w:rFonts w:ascii="Arial" w:eastAsia="Calibri" w:hAnsi="Arial" w:cs="Arial"/>
          <w:bCs/>
          <w:color w:val="000000"/>
        </w:rPr>
        <w:t>kluczowa dla</w:t>
      </w:r>
      <w:r w:rsidRPr="00E64950">
        <w:rPr>
          <w:rFonts w:ascii="Arial" w:eastAsia="Calibri" w:hAnsi="Arial" w:cs="Arial"/>
          <w:bCs/>
          <w:color w:val="000000"/>
        </w:rPr>
        <w:t xml:space="preserve"> osób chorych i ich rodzin. Istotna jest więc realizacja programów samopomocowych, grupowych spotkań warsztatowych, </w:t>
      </w:r>
      <w:r>
        <w:rPr>
          <w:rFonts w:ascii="Arial" w:eastAsia="Calibri" w:hAnsi="Arial" w:cs="Arial"/>
          <w:bCs/>
          <w:color w:val="000000"/>
        </w:rPr>
        <w:br/>
      </w:r>
      <w:r w:rsidRPr="00E64950">
        <w:rPr>
          <w:rFonts w:ascii="Arial" w:eastAsia="Calibri" w:hAnsi="Arial" w:cs="Arial"/>
          <w:bCs/>
          <w:color w:val="000000"/>
        </w:rPr>
        <w:t>a także indywidualnie udzielane wsparci</w:t>
      </w:r>
      <w:r w:rsidR="000200A0">
        <w:rPr>
          <w:rFonts w:ascii="Arial" w:eastAsia="Calibri" w:hAnsi="Arial" w:cs="Arial"/>
          <w:bCs/>
          <w:color w:val="000000"/>
        </w:rPr>
        <w:t>e</w:t>
      </w:r>
      <w:r w:rsidRPr="00E64950">
        <w:rPr>
          <w:rFonts w:ascii="Arial" w:eastAsia="Calibri" w:hAnsi="Arial" w:cs="Arial"/>
          <w:bCs/>
          <w:color w:val="000000"/>
        </w:rPr>
        <w:t xml:space="preserve"> dla uczestników i ich rodzin. Działania te mają </w:t>
      </w:r>
      <w:r w:rsidRPr="00E64950">
        <w:rPr>
          <w:rFonts w:ascii="Arial" w:eastAsia="Calibri" w:hAnsi="Arial" w:cs="Arial"/>
          <w:bCs/>
          <w:color w:val="000000"/>
        </w:rPr>
        <w:lastRenderedPageBreak/>
        <w:t xml:space="preserve">na celu nie tylko wzmacnianie samodzielności i aktywności społeczno-zawodowej, ale przede wszystkim uświadamianie specyfiki poszczególnych zaburzeń psychicznych oraz strategii radzenia sobie z objawami chorobowymi. </w:t>
      </w:r>
    </w:p>
    <w:p w14:paraId="0A4EE409" w14:textId="77777777" w:rsidR="00D70D61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>Wzrasta liczba osób korzystających ze środowiskowych domów samopomocy. Należy więc w dalszym ciągu rozwijać środowiskowy system wsparcia dla osób z zaburzeniami psychicznymi poprzez tworzenie nowych placówek i miejsc dziennego pobytu.</w:t>
      </w:r>
    </w:p>
    <w:p w14:paraId="0F8EEEFC" w14:textId="77777777" w:rsidR="00D70D61" w:rsidRPr="00E64950" w:rsidRDefault="00D70D61" w:rsidP="00D70D6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425" w:hanging="357"/>
        <w:jc w:val="both"/>
        <w:rPr>
          <w:rFonts w:ascii="Arial" w:eastAsia="Calibri" w:hAnsi="Arial" w:cs="Arial"/>
          <w:bCs/>
          <w:color w:val="000000"/>
        </w:rPr>
      </w:pPr>
      <w:r w:rsidRPr="00E64950">
        <w:rPr>
          <w:rFonts w:ascii="Arial" w:eastAsia="Calibri" w:hAnsi="Arial" w:cs="Arial"/>
          <w:bCs/>
          <w:color w:val="000000"/>
        </w:rPr>
        <w:t>Należy stale dbać o podnoszenie poziomu wiedzy personelu pracującego z osobami cierpiącymi na zaburzenia psychiczne oraz rodziną tych osób. Odpowiednie umiejętności w postępowaniu z chorym oraz właściwa komunikacja mają olbrzymi wpływ na jego samopoczucie, a w konsekwencji przyczyniają się do powrotu do zdrowia.</w:t>
      </w:r>
    </w:p>
    <w:p w14:paraId="7972F87C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</w:rPr>
      </w:pPr>
    </w:p>
    <w:p w14:paraId="4AB39D10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</w:rPr>
      </w:pPr>
      <w:r w:rsidRPr="0074633C">
        <w:rPr>
          <w:rFonts w:ascii="Arial" w:eastAsia="Calibri" w:hAnsi="Arial" w:cs="Arial"/>
          <w:b/>
          <w:color w:val="000000"/>
          <w:lang w:eastAsia="ar-SA"/>
        </w:rPr>
        <w:t>Działania przewidziane planem</w:t>
      </w:r>
    </w:p>
    <w:p w14:paraId="679D5DEE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  <w:b/>
          <w:bCs/>
        </w:rPr>
      </w:pPr>
      <w:r w:rsidRPr="0074633C">
        <w:rPr>
          <w:rFonts w:ascii="Arial" w:hAnsi="Arial" w:cs="Arial"/>
          <w:b/>
        </w:rPr>
        <w:t xml:space="preserve">III.1  </w:t>
      </w:r>
      <w:r w:rsidRPr="0074633C">
        <w:rPr>
          <w:rFonts w:ascii="Arial" w:hAnsi="Arial" w:cs="Arial"/>
          <w:b/>
        </w:rPr>
        <w:tab/>
      </w:r>
      <w:r w:rsidRPr="0074633C">
        <w:rPr>
          <w:rFonts w:ascii="Arial" w:eastAsia="Calibri" w:hAnsi="Arial" w:cs="Arial"/>
        </w:rPr>
        <w:t>Rozwój usług w społeczności lokalnej dla osób z problemami zdrowia psychicznego.</w:t>
      </w:r>
    </w:p>
    <w:p w14:paraId="1B295B9D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eastAsia="Calibri" w:hAnsi="Arial" w:cs="Arial"/>
        </w:rPr>
      </w:pPr>
      <w:r w:rsidRPr="0074633C">
        <w:rPr>
          <w:rFonts w:ascii="Arial" w:hAnsi="Arial" w:cs="Arial"/>
          <w:bCs/>
        </w:rPr>
        <w:t>III.1.1</w:t>
      </w:r>
      <w:bookmarkStart w:id="10" w:name="_Hlk128135821"/>
      <w:r>
        <w:rPr>
          <w:rFonts w:ascii="Arial" w:hAnsi="Arial" w:cs="Arial"/>
          <w:b/>
        </w:rPr>
        <w:tab/>
      </w:r>
      <w:r w:rsidRPr="0074633C">
        <w:rPr>
          <w:rFonts w:ascii="Arial" w:eastAsia="Calibri" w:hAnsi="Arial" w:cs="Arial"/>
        </w:rPr>
        <w:t xml:space="preserve">Zapewnienie dostępu </w:t>
      </w:r>
      <w:r w:rsidRPr="007A4E3C">
        <w:rPr>
          <w:rFonts w:ascii="Arial" w:eastAsia="Calibri" w:hAnsi="Arial" w:cs="Arial"/>
        </w:rPr>
        <w:t xml:space="preserve">do </w:t>
      </w:r>
      <w:r w:rsidRPr="007A4E3C">
        <w:rPr>
          <w:rFonts w:ascii="Arial" w:hAnsi="Arial" w:cs="Arial"/>
        </w:rPr>
        <w:t>zintegrowanych</w:t>
      </w:r>
      <w:r>
        <w:rPr>
          <w:rFonts w:cstheme="minorHAnsi"/>
          <w:sz w:val="20"/>
          <w:szCs w:val="20"/>
        </w:rPr>
        <w:t xml:space="preserve">, </w:t>
      </w:r>
      <w:r w:rsidRPr="0074633C">
        <w:rPr>
          <w:rFonts w:ascii="Arial" w:eastAsia="Calibri" w:hAnsi="Arial" w:cs="Arial"/>
        </w:rPr>
        <w:t xml:space="preserve">kompleksowych usług społecznych, w tym specjalistycznych i zdrowotnych dla osób w kryzysie zdrowia psychicznego, ich rodzin </w:t>
      </w:r>
      <w:r>
        <w:rPr>
          <w:rFonts w:ascii="Arial" w:eastAsia="Calibri" w:hAnsi="Arial" w:cs="Arial"/>
        </w:rPr>
        <w:br/>
      </w:r>
      <w:r w:rsidRPr="0074633C">
        <w:rPr>
          <w:rFonts w:ascii="Arial" w:eastAsia="Calibri" w:hAnsi="Arial" w:cs="Arial"/>
        </w:rPr>
        <w:t xml:space="preserve">i otoczenia m.in. przez rozwój opieki </w:t>
      </w:r>
      <w:proofErr w:type="spellStart"/>
      <w:r w:rsidRPr="0074633C">
        <w:rPr>
          <w:rFonts w:ascii="Arial" w:eastAsia="Calibri" w:hAnsi="Arial" w:cs="Arial"/>
        </w:rPr>
        <w:t>wytchnieniowej</w:t>
      </w:r>
      <w:proofErr w:type="spellEnd"/>
      <w:r w:rsidRPr="0074633C">
        <w:rPr>
          <w:rFonts w:ascii="Arial" w:eastAsia="Calibri" w:hAnsi="Arial" w:cs="Arial"/>
        </w:rPr>
        <w:t xml:space="preserve">, prowadzenie grup samopomocowych </w:t>
      </w:r>
      <w:r w:rsidRPr="002A5B10">
        <w:rPr>
          <w:rFonts w:ascii="Arial" w:eastAsia="Calibri" w:hAnsi="Arial" w:cs="Arial"/>
        </w:rPr>
        <w:t>i wsparcia, usługi asystenta, konsultacje psychologiczne, pedagogiczne, neurologiczne, psychiatryczne, warsztaty umiejętności społecznych, wsparcie specjalistów</w:t>
      </w:r>
      <w:r w:rsidRPr="002A5B10">
        <w:rPr>
          <w:rFonts w:ascii="Arial" w:hAnsi="Arial" w:cs="Arial"/>
        </w:rPr>
        <w:t>, usługi interwencji kryzysowej.</w:t>
      </w:r>
      <w:bookmarkEnd w:id="10"/>
    </w:p>
    <w:p w14:paraId="1CAC5BF2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</w:rPr>
        <w:t xml:space="preserve">III.2     </w:t>
      </w:r>
      <w:r w:rsidRPr="0074633C">
        <w:rPr>
          <w:rFonts w:ascii="Arial" w:eastAsia="Calibri" w:hAnsi="Arial" w:cs="Arial"/>
        </w:rPr>
        <w:t xml:space="preserve">Wsparcie procesów </w:t>
      </w:r>
      <w:proofErr w:type="spellStart"/>
      <w:r w:rsidRPr="0074633C">
        <w:rPr>
          <w:rFonts w:ascii="Arial" w:eastAsia="Calibri" w:hAnsi="Arial" w:cs="Arial"/>
        </w:rPr>
        <w:t>deinstytucjonalizacji</w:t>
      </w:r>
      <w:proofErr w:type="spellEnd"/>
      <w:r w:rsidRPr="0074633C">
        <w:rPr>
          <w:rFonts w:ascii="Arial" w:eastAsia="Calibri" w:hAnsi="Arial" w:cs="Arial"/>
        </w:rPr>
        <w:t xml:space="preserve"> w obszarze zdrowia psychicznego.</w:t>
      </w:r>
    </w:p>
    <w:p w14:paraId="1B501873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  <w:bCs/>
        </w:rPr>
        <w:t>III.2.1</w:t>
      </w:r>
      <w:r w:rsidR="00AC7099">
        <w:rPr>
          <w:rFonts w:ascii="Arial" w:hAnsi="Arial" w:cs="Arial"/>
          <w:bCs/>
        </w:rPr>
        <w:tab/>
      </w:r>
      <w:r w:rsidRPr="0074633C">
        <w:rPr>
          <w:rFonts w:ascii="Arial" w:eastAsia="Calibri" w:hAnsi="Arial" w:cs="Arial"/>
        </w:rPr>
        <w:t>Rozwój dziennych form pobytu i wsparcia dla osób z zaburzeniami psychicznymi</w:t>
      </w:r>
      <w:r w:rsidR="005E69AC">
        <w:rPr>
          <w:rFonts w:ascii="Arial" w:eastAsia="Calibri" w:hAnsi="Arial" w:cs="Arial"/>
        </w:rPr>
        <w:t>.</w:t>
      </w:r>
    </w:p>
    <w:p w14:paraId="6AC6BCD5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r w:rsidRPr="0074633C">
        <w:rPr>
          <w:rFonts w:ascii="Arial" w:hAnsi="Arial" w:cs="Arial"/>
          <w:bCs/>
        </w:rPr>
        <w:t>III.2.2</w:t>
      </w:r>
      <w:r w:rsidR="00AC7099">
        <w:rPr>
          <w:rFonts w:ascii="Arial" w:hAnsi="Arial" w:cs="Arial"/>
          <w:bCs/>
        </w:rPr>
        <w:tab/>
      </w:r>
      <w:r w:rsidRPr="0074633C">
        <w:rPr>
          <w:rFonts w:ascii="Arial" w:eastAsia="Calibri" w:hAnsi="Arial" w:cs="Arial"/>
        </w:rPr>
        <w:t>Aktywizacja społeczno</w:t>
      </w:r>
      <w:r w:rsidR="00AC7099">
        <w:rPr>
          <w:rFonts w:ascii="Arial" w:eastAsia="Calibri" w:hAnsi="Arial" w:cs="Arial"/>
        </w:rPr>
        <w:t>-</w:t>
      </w:r>
      <w:r w:rsidRPr="0074633C">
        <w:rPr>
          <w:rFonts w:ascii="Arial" w:eastAsia="Calibri" w:hAnsi="Arial" w:cs="Arial"/>
        </w:rPr>
        <w:t>zawodowa osób w kryzysie zdrowia psychicznego</w:t>
      </w:r>
      <w:r w:rsidR="00AC7099">
        <w:rPr>
          <w:rFonts w:ascii="Arial" w:eastAsia="Calibri" w:hAnsi="Arial" w:cs="Arial"/>
        </w:rPr>
        <w:t>,</w:t>
      </w:r>
      <w:r w:rsidRPr="0074633C">
        <w:rPr>
          <w:rFonts w:ascii="Arial" w:eastAsia="Calibri" w:hAnsi="Arial" w:cs="Arial"/>
        </w:rPr>
        <w:t xml:space="preserve"> m.in. pobyt w mieszkaniach wspomaganych, treningi prowadzenia gospodarstwa domowego, treningi pracy.</w:t>
      </w:r>
    </w:p>
    <w:p w14:paraId="6547150A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bookmarkStart w:id="11" w:name="_Hlk127528655"/>
      <w:r w:rsidRPr="0074633C">
        <w:rPr>
          <w:rFonts w:ascii="Arial" w:hAnsi="Arial" w:cs="Arial"/>
          <w:bCs/>
        </w:rPr>
        <w:t>III.2.3</w:t>
      </w:r>
      <w:bookmarkEnd w:id="11"/>
      <w:r w:rsidR="00AC7099">
        <w:rPr>
          <w:rFonts w:ascii="Arial" w:hAnsi="Arial" w:cs="Arial"/>
          <w:bCs/>
        </w:rPr>
        <w:tab/>
      </w:r>
      <w:r w:rsidRPr="0074633C">
        <w:rPr>
          <w:rFonts w:ascii="Arial" w:eastAsia="Calibri" w:hAnsi="Arial" w:cs="Arial"/>
        </w:rPr>
        <w:t>Rozwój mieszkalnictwa o charakterze chronionym i wspomaganym z pakietem usług dla osób w kryzysie zdrowia psychicznego.</w:t>
      </w:r>
    </w:p>
    <w:p w14:paraId="72FEFC91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bookmarkStart w:id="12" w:name="_Hlk127528998"/>
      <w:r w:rsidRPr="0074633C">
        <w:rPr>
          <w:rFonts w:ascii="Arial" w:hAnsi="Arial" w:cs="Arial"/>
          <w:b/>
        </w:rPr>
        <w:t xml:space="preserve">III.3   </w:t>
      </w:r>
      <w:r w:rsidRPr="0074633C">
        <w:rPr>
          <w:rFonts w:ascii="Arial" w:eastAsia="Calibri" w:hAnsi="Arial" w:cs="Arial"/>
        </w:rPr>
        <w:t>Podnoszenie kompetencji i kwalifikacji kandydatów oraz personelu niezbędnego do realizacji projektu w zakresie świadczenia usług społecznych na rzecz osób w</w:t>
      </w:r>
      <w:r w:rsidR="002A4341">
        <w:rPr>
          <w:rFonts w:ascii="Arial" w:eastAsia="Calibri" w:hAnsi="Arial" w:cs="Arial"/>
        </w:rPr>
        <w:t> </w:t>
      </w:r>
      <w:r w:rsidRPr="0074633C">
        <w:rPr>
          <w:rFonts w:ascii="Arial" w:eastAsia="Calibri" w:hAnsi="Arial" w:cs="Arial"/>
        </w:rPr>
        <w:t>kryzysie zdrowia psychicznego w środowisku lokalnym.</w:t>
      </w:r>
      <w:bookmarkEnd w:id="12"/>
    </w:p>
    <w:p w14:paraId="3B2C4202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eastAsia="Calibri" w:hAnsi="Arial" w:cs="Arial"/>
        </w:rPr>
      </w:pPr>
      <w:r w:rsidRPr="0074633C">
        <w:rPr>
          <w:rFonts w:ascii="Arial" w:hAnsi="Arial" w:cs="Arial"/>
          <w:b/>
        </w:rPr>
        <w:t xml:space="preserve">III.4   </w:t>
      </w:r>
      <w:r w:rsidRPr="0074633C">
        <w:rPr>
          <w:rFonts w:ascii="Arial" w:eastAsia="Calibri" w:hAnsi="Arial" w:cs="Arial"/>
        </w:rPr>
        <w:t>Działania w zakresie profilaktyki uzależnień, w tym przeciwdziałanie uzależnieniom behawioralnym, od alkoholu i od substancji psychoaktywnych oraz działania na rzecz rozwiązywania problemów uzależnień.</w:t>
      </w:r>
    </w:p>
    <w:p w14:paraId="2BED1FF8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</w:p>
    <w:p w14:paraId="42F02D62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4633C">
        <w:rPr>
          <w:rFonts w:ascii="Arial" w:hAnsi="Arial" w:cs="Arial"/>
          <w:b/>
          <w:bCs/>
        </w:rPr>
        <w:t>Realizatorzy działań</w:t>
      </w:r>
    </w:p>
    <w:p w14:paraId="1309DC99" w14:textId="77777777" w:rsidR="00D70D61" w:rsidRPr="0074633C" w:rsidRDefault="00D70D61" w:rsidP="00D70D61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jednostki samorządu terytorialnego i ich jednostki organizacyjne, związki, porozumienia </w:t>
      </w:r>
      <w:r w:rsidR="00FD3E01">
        <w:rPr>
          <w:rFonts w:ascii="Arial" w:hAnsi="Arial" w:cs="Arial"/>
        </w:rPr>
        <w:br/>
      </w:r>
      <w:r w:rsidRPr="0074633C">
        <w:rPr>
          <w:rFonts w:ascii="Arial" w:hAnsi="Arial" w:cs="Arial"/>
        </w:rPr>
        <w:t>i stowarzyszenia, w tym ROPS</w:t>
      </w:r>
      <w:r w:rsidR="005E69AC">
        <w:rPr>
          <w:rFonts w:ascii="Arial" w:hAnsi="Arial" w:cs="Arial"/>
        </w:rPr>
        <w:t>;</w:t>
      </w:r>
    </w:p>
    <w:p w14:paraId="7C60A4CF" w14:textId="77777777" w:rsidR="00D70D61" w:rsidRPr="0074633C" w:rsidRDefault="00D70D61" w:rsidP="00D70D61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podmioty, o których mowa w art. 3 ust. 2 i 3 ustawy z dnia 24 kwietnia 2003 r. o</w:t>
      </w:r>
      <w:r w:rsidR="002A4341">
        <w:rPr>
          <w:rFonts w:ascii="Arial" w:hAnsi="Arial" w:cs="Arial"/>
        </w:rPr>
        <w:t> </w:t>
      </w:r>
      <w:r w:rsidRPr="0074633C">
        <w:rPr>
          <w:rFonts w:ascii="Arial" w:hAnsi="Arial" w:cs="Arial"/>
        </w:rPr>
        <w:t>działalności pożytku publicznego i o wolontariacie</w:t>
      </w:r>
      <w:r w:rsidR="005E69AC">
        <w:rPr>
          <w:rFonts w:ascii="Arial" w:hAnsi="Arial" w:cs="Arial"/>
        </w:rPr>
        <w:t>;</w:t>
      </w:r>
    </w:p>
    <w:p w14:paraId="229F8120" w14:textId="77777777" w:rsidR="00D70D61" w:rsidRPr="0074633C" w:rsidRDefault="00D70D61" w:rsidP="00D70D61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 działające w publicznym i niepublicznym systemie ochrony zdrowia</w:t>
      </w:r>
      <w:r w:rsidR="002A4341">
        <w:rPr>
          <w:rFonts w:ascii="Arial" w:hAnsi="Arial" w:cs="Arial"/>
        </w:rPr>
        <w:t xml:space="preserve"> – </w:t>
      </w:r>
      <w:r w:rsidRPr="0074633C">
        <w:rPr>
          <w:rFonts w:ascii="Arial" w:hAnsi="Arial" w:cs="Arial"/>
        </w:rPr>
        <w:t>partnerstwa publiczno</w:t>
      </w:r>
      <w:r w:rsidR="00B42038">
        <w:rPr>
          <w:rFonts w:ascii="Arial" w:hAnsi="Arial" w:cs="Arial"/>
        </w:rPr>
        <w:t>-</w:t>
      </w:r>
      <w:r w:rsidRPr="0074633C">
        <w:rPr>
          <w:rFonts w:ascii="Arial" w:hAnsi="Arial" w:cs="Arial"/>
        </w:rPr>
        <w:t>społeczne</w:t>
      </w:r>
      <w:r w:rsidR="005E69AC">
        <w:rPr>
          <w:rFonts w:ascii="Arial" w:hAnsi="Arial" w:cs="Arial"/>
        </w:rPr>
        <w:t>.</w:t>
      </w:r>
    </w:p>
    <w:p w14:paraId="5C298011" w14:textId="77777777" w:rsidR="002A4341" w:rsidRDefault="002A4341" w:rsidP="00D70D61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F22E50B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4633C">
        <w:rPr>
          <w:rFonts w:ascii="Arial" w:hAnsi="Arial" w:cs="Arial"/>
          <w:b/>
          <w:bCs/>
        </w:rPr>
        <w:t>Główne źródła finansowania</w:t>
      </w:r>
    </w:p>
    <w:p w14:paraId="38B99ACF" w14:textId="77777777" w:rsidR="00D70D61" w:rsidRPr="0074633C" w:rsidRDefault="00D70D61" w:rsidP="00D70D61">
      <w:pPr>
        <w:pStyle w:val="Akapitzlist"/>
        <w:numPr>
          <w:ilvl w:val="0"/>
          <w:numId w:val="17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Fundusze Europejskie dla Podkarpacia 2021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4374B970" w14:textId="77777777" w:rsidR="00D70D61" w:rsidRPr="0074633C" w:rsidRDefault="00D70D61" w:rsidP="00D70D61">
      <w:pPr>
        <w:pStyle w:val="Akapitzlist"/>
        <w:spacing w:after="0" w:line="276" w:lineRule="auto"/>
        <w:ind w:left="357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Priorytet 7. KAPITAŁ LUDZKI GOTOWY DO ZMIAN, Cel szczegółowy 4(k) (EFS+) zwiększanie równego i szybkiego dostępu do dobrej jakości, trwałych i przystępnych cenowo usług, w tym usług, które wspierają dostęp do mieszkań oraz opieki skoncentrowanej na osobie, w tym opieki zdrowotnej; modernizacja systemów ochrony </w:t>
      </w:r>
      <w:r w:rsidRPr="0074633C">
        <w:rPr>
          <w:rFonts w:ascii="Arial" w:hAnsi="Arial" w:cs="Arial"/>
        </w:rPr>
        <w:lastRenderedPageBreak/>
        <w:t xml:space="preserve">socjalnej, w tym wspieranie dostępu do ochrony socjalnej, ze szczególnym uwzględnieniem dzieci i grup w niekorzystnej sytuacji; poprawa dostępności, w tym dla osób z niepełnosprawnościami, skuteczności i odporności systemów ochrony zdrowia </w:t>
      </w:r>
      <w:r w:rsidRPr="0074633C">
        <w:rPr>
          <w:rFonts w:ascii="Arial" w:hAnsi="Arial" w:cs="Arial"/>
        </w:rPr>
        <w:br/>
        <w:t>i usług opieki długoterminowej</w:t>
      </w:r>
      <w:r w:rsidR="009E1214">
        <w:rPr>
          <w:rFonts w:ascii="Arial" w:hAnsi="Arial" w:cs="Arial"/>
        </w:rPr>
        <w:t>.</w:t>
      </w:r>
    </w:p>
    <w:p w14:paraId="6FFAC70A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eastAsia="Calibri" w:hAnsi="Arial" w:cs="Arial"/>
          <w:b/>
          <w:bCs/>
          <w:color w:val="000000"/>
        </w:rPr>
      </w:pPr>
      <w:r w:rsidRPr="0074633C">
        <w:rPr>
          <w:rFonts w:ascii="Arial" w:hAnsi="Arial" w:cs="Arial"/>
        </w:rPr>
        <w:t>Priorytet 5. PRZYJAZNA PRZESTRZEŃ SPOŁECZNA, Cel szczegółowy 4(iii) Wspieranie włączenia społeczno-gospodarczego społeczności marginalizowanych, gospodarstw domowych o niskich dochodach oraz grup w niekorzystnej sytuacji, w tym osób o szczególnych potrzebach, dzięki zintegrowanym działaniom obejmującym usługi mieszkaniowe i usługi społeczne.</w:t>
      </w:r>
    </w:p>
    <w:p w14:paraId="02B2C42C" w14:textId="77777777" w:rsidR="00D70D61" w:rsidRPr="0074633C" w:rsidRDefault="00D70D61" w:rsidP="00D70D61">
      <w:pPr>
        <w:pStyle w:val="Akapitzlist"/>
        <w:numPr>
          <w:ilvl w:val="0"/>
          <w:numId w:val="17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74633C">
        <w:rPr>
          <w:rFonts w:ascii="Arial" w:hAnsi="Arial" w:cs="Arial"/>
          <w:color w:val="000000" w:themeColor="text1"/>
        </w:rPr>
        <w:t>Środki Województwa Podkarpackiego (Wojewódzki Program Profilaktyki i Rozwiązywania Problemów Alkoholowych oraz Przeciwdziałania Narkomanii na lata 2022</w:t>
      </w:r>
      <w:r w:rsidR="00B42038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  <w:color w:val="000000" w:themeColor="text1"/>
        </w:rPr>
        <w:t>2030).</w:t>
      </w:r>
    </w:p>
    <w:p w14:paraId="1F1C7114" w14:textId="77777777" w:rsidR="00D70D61" w:rsidRPr="0074633C" w:rsidRDefault="00D70D61" w:rsidP="00D70D61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212ABC60" w14:textId="77777777" w:rsidR="00D70D61" w:rsidRPr="00105F89" w:rsidRDefault="00D70D61" w:rsidP="00D70D61">
      <w:pPr>
        <w:pStyle w:val="Default"/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r w:rsidRPr="00105F89">
        <w:rPr>
          <w:rFonts w:ascii="Arial" w:hAnsi="Arial" w:cs="Arial"/>
          <w:color w:val="auto"/>
          <w:sz w:val="22"/>
          <w:szCs w:val="22"/>
        </w:rPr>
        <w:t>Inne możliwe źródła finansowania działań wskazanych w tym obszarze:</w:t>
      </w:r>
    </w:p>
    <w:p w14:paraId="7F896A84" w14:textId="77777777" w:rsidR="00D70D61" w:rsidRPr="00187EEA" w:rsidRDefault="00D70D61" w:rsidP="00D70D61">
      <w:pPr>
        <w:pStyle w:val="NormalnyWeb"/>
        <w:numPr>
          <w:ilvl w:val="0"/>
          <w:numId w:val="37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Arial" w:eastAsia="Open Sans" w:hAnsi="Arial" w:cs="Arial"/>
          <w:sz w:val="22"/>
          <w:szCs w:val="22"/>
          <w:lang w:val="pl-PL"/>
        </w:rPr>
      </w:pPr>
      <w:r w:rsidRPr="00187EEA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 xml:space="preserve">Program </w:t>
      </w:r>
      <w:r w:rsidR="00B42038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>„</w:t>
      </w:r>
      <w:r w:rsidRPr="00187EEA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>Od zależności ku samodzielności</w:t>
      </w:r>
      <w:r w:rsidR="00B42038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>”</w:t>
      </w:r>
      <w:r w:rsidRPr="00187EEA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 xml:space="preserve">. </w:t>
      </w:r>
      <w:r w:rsidRPr="00187EEA">
        <w:rPr>
          <w:rFonts w:ascii="Arial" w:hAnsi="Arial" w:cs="Arial"/>
          <w:iCs/>
          <w:sz w:val="22"/>
          <w:szCs w:val="22"/>
          <w:lang w:val="pl-PL"/>
        </w:rPr>
        <w:t xml:space="preserve">Podmiotami uprawnionymi do ubiegania się o środki finansowe są jednostki samorządu terytorialnego oraz organizacje pozarządowe (podmioty, o których mowa w art. 3 ust. 2 oraz ust. 3 pkt 1 i 3 ustawy z dnia 24 kwietnia 2003 r. o działalności pożytku publicznego i o wolontariacie). </w:t>
      </w:r>
      <w:r w:rsidRPr="00187EEA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>Głównym celem programu jest umożliwienie osobom z zaburzeniami psychicznymi przezwyciężenie trudnej sytuacji życiowej</w:t>
      </w:r>
      <w:r w:rsidR="002A4341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>,</w:t>
      </w:r>
      <w:r w:rsidRPr="00187EEA">
        <w:rPr>
          <w:rFonts w:ascii="Arial" w:eastAsia="Open Sans" w:hAnsi="Arial" w:cs="Arial"/>
          <w:sz w:val="22"/>
          <w:szCs w:val="22"/>
          <w:shd w:val="clear" w:color="auto" w:fill="FFFFFF"/>
          <w:lang w:val="pl-PL"/>
        </w:rPr>
        <w:t xml:space="preserve"> w jakiej się znalazły, a której nie są w stanie samodzielnie pokonać.</w:t>
      </w:r>
    </w:p>
    <w:p w14:paraId="55C83A45" w14:textId="77777777" w:rsidR="00D70D61" w:rsidRPr="0074633C" w:rsidRDefault="00D70D61" w:rsidP="00D70D61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D704DB1" w14:textId="77777777" w:rsidR="00D70D61" w:rsidRPr="0074633C" w:rsidRDefault="00D70D61" w:rsidP="00D70D61">
      <w:pPr>
        <w:spacing w:after="0" w:line="276" w:lineRule="auto"/>
        <w:ind w:left="426"/>
        <w:jc w:val="both"/>
        <w:rPr>
          <w:rFonts w:ascii="Arial" w:hAnsi="Arial" w:cs="Arial"/>
          <w:b/>
          <w:bCs/>
          <w:u w:val="single"/>
        </w:rPr>
      </w:pPr>
    </w:p>
    <w:p w14:paraId="58617D54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2F11ED70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p w14:paraId="5DCEA712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BEC3F05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113A88B9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0D9BD5E3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E690D2E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0F2B5B88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0D631E44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E8CD079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6B268D84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410FFFCF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1DD56F9C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0276B1F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34547A0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33D983EA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3AA68A17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20C6548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096353A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D84C325" w14:textId="77777777" w:rsidR="00D70D61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93F2A72" w14:textId="77777777" w:rsidR="009E1214" w:rsidRDefault="009E1214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674C469B" w14:textId="77777777" w:rsidR="009E1214" w:rsidRDefault="009E1214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743D976D" w14:textId="77777777" w:rsidR="009E1214" w:rsidRDefault="009E1214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79E718BF" w14:textId="77777777" w:rsidR="009E1214" w:rsidRDefault="009E1214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31AD43CF" w14:textId="77777777" w:rsidR="009E1214" w:rsidRDefault="009E1214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13571350" w14:textId="77777777" w:rsidR="00073D43" w:rsidRDefault="00073D43" w:rsidP="00D70D61">
      <w:pPr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</w:pPr>
    </w:p>
    <w:p w14:paraId="5F0F2FBE" w14:textId="38DD0D61" w:rsidR="00D70D61" w:rsidRPr="0074633C" w:rsidRDefault="00D70D61" w:rsidP="00D70D61">
      <w:pPr>
        <w:rPr>
          <w:rFonts w:ascii="Arial" w:hAnsi="Arial" w:cs="Arial"/>
          <w:b/>
          <w:bCs/>
          <w:color w:val="767171" w:themeColor="background2" w:themeShade="80"/>
          <w:u w:val="single"/>
        </w:rPr>
      </w:pPr>
      <w:r w:rsidRPr="0074633C"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  <w:lastRenderedPageBreak/>
        <w:t xml:space="preserve">KARTA OBSZARU: </w:t>
      </w:r>
      <w:r w:rsidRPr="0074633C">
        <w:rPr>
          <w:rFonts w:ascii="Arial" w:hAnsi="Arial" w:cs="Arial"/>
          <w:b/>
          <w:bCs/>
          <w:color w:val="767171" w:themeColor="background2" w:themeShade="80"/>
          <w:u w:val="single"/>
        </w:rPr>
        <w:t xml:space="preserve">OSOBY W KRYZYSIE BEZDOMNOŚCI </w:t>
      </w:r>
    </w:p>
    <w:p w14:paraId="64A77A2B" w14:textId="77777777" w:rsidR="00D70D61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8069DEA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>Grupy docelowe</w:t>
      </w:r>
    </w:p>
    <w:p w14:paraId="00E4C8C4" w14:textId="77777777" w:rsidR="00D70D61" w:rsidRPr="0074633C" w:rsidRDefault="00D70D61" w:rsidP="00D70D61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 xml:space="preserve">osoby najbardziej zagrożone ubóstwem lub wykluczeniem społecznym, potrzebujące </w:t>
      </w:r>
      <w:r w:rsidRPr="0074633C">
        <w:rPr>
          <w:rFonts w:ascii="Arial" w:hAnsi="Arial" w:cs="Arial"/>
          <w:sz w:val="22"/>
          <w:szCs w:val="22"/>
        </w:rPr>
        <w:br/>
        <w:t xml:space="preserve">i wymagające szczególnego wsparcia (m.in. osoby w kryzysie bezdomności i zagrożone wykluczeniem mieszkaniowym, uzależnione), dzieci i młodzież, </w:t>
      </w:r>
    </w:p>
    <w:p w14:paraId="63F6C7DD" w14:textId="77777777" w:rsidR="00D70D61" w:rsidRPr="0074633C" w:rsidRDefault="00D70D61" w:rsidP="00D70D61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 xml:space="preserve">osoby opuszczające instytucje opieki całodobowej, </w:t>
      </w:r>
    </w:p>
    <w:p w14:paraId="0D5E6020" w14:textId="77777777" w:rsidR="00D70D61" w:rsidRPr="0074633C" w:rsidRDefault="00D70D61" w:rsidP="00D70D61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otoczenie ww</w:t>
      </w:r>
      <w:r w:rsidR="002A4341">
        <w:rPr>
          <w:rFonts w:ascii="Arial" w:hAnsi="Arial" w:cs="Arial"/>
          <w:sz w:val="22"/>
          <w:szCs w:val="22"/>
        </w:rPr>
        <w:t>.</w:t>
      </w:r>
      <w:r w:rsidRPr="0074633C">
        <w:rPr>
          <w:rFonts w:ascii="Arial" w:hAnsi="Arial" w:cs="Arial"/>
          <w:sz w:val="22"/>
          <w:szCs w:val="22"/>
        </w:rPr>
        <w:t xml:space="preserve"> osób (w zakresie</w:t>
      </w:r>
      <w:r w:rsidR="002A4341">
        <w:rPr>
          <w:rFonts w:ascii="Arial" w:hAnsi="Arial" w:cs="Arial"/>
          <w:sz w:val="22"/>
          <w:szCs w:val="22"/>
        </w:rPr>
        <w:t>,</w:t>
      </w:r>
      <w:r w:rsidRPr="0074633C">
        <w:rPr>
          <w:rFonts w:ascii="Arial" w:hAnsi="Arial" w:cs="Arial"/>
          <w:sz w:val="22"/>
          <w:szCs w:val="22"/>
        </w:rPr>
        <w:t xml:space="preserve"> jaki jest niezbędny dla udzielanego wsparcia), </w:t>
      </w:r>
    </w:p>
    <w:p w14:paraId="789A6DB5" w14:textId="77777777" w:rsidR="00D70D61" w:rsidRPr="0074633C" w:rsidRDefault="00D70D61" w:rsidP="00D70D61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4633C">
        <w:rPr>
          <w:rFonts w:ascii="Arial" w:hAnsi="Arial" w:cs="Arial"/>
          <w:sz w:val="22"/>
          <w:szCs w:val="22"/>
        </w:rPr>
        <w:t>kadra udzielająca wsparcia osobom w kryzysie bezdomności, zwłaszcza wsparcia</w:t>
      </w:r>
      <w:r w:rsidRPr="0074633C">
        <w:rPr>
          <w:rFonts w:ascii="Arial" w:hAnsi="Arial" w:cs="Arial"/>
          <w:sz w:val="22"/>
          <w:szCs w:val="22"/>
        </w:rPr>
        <w:br/>
        <w:t>w mieszkaniach.</w:t>
      </w:r>
    </w:p>
    <w:p w14:paraId="576FC0E6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48130A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 xml:space="preserve">Wnioski z diagnozy </w:t>
      </w:r>
    </w:p>
    <w:p w14:paraId="690F5E84" w14:textId="77777777" w:rsidR="00D70D61" w:rsidRPr="008B7D87" w:rsidRDefault="00D70D61" w:rsidP="00D70D61">
      <w:pPr>
        <w:pStyle w:val="Default"/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B7D87">
        <w:rPr>
          <w:rFonts w:ascii="Arial" w:hAnsi="Arial" w:cs="Arial"/>
          <w:sz w:val="22"/>
          <w:szCs w:val="22"/>
        </w:rPr>
        <w:t>Najwięcej osób bezdomnych zanotowano w gminach, na terenie których funkcjonują placówki udzielające tymczasowego schronienia osobom bezdomnym, tj.: Dębica, Rzeszów, Sanok, Jarosław, Przemyśl, Tarnobrzeg. W miejscach przebywania większej liczby osób w kryzysie bezdomności należy wspierać i rozwijać usługi środowiskowe oraz działania zmierzające do aktywizacji społeczno</w:t>
      </w:r>
      <w:r>
        <w:rPr>
          <w:rFonts w:ascii="Arial" w:hAnsi="Arial" w:cs="Arial"/>
          <w:sz w:val="22"/>
          <w:szCs w:val="22"/>
        </w:rPr>
        <w:t>-</w:t>
      </w:r>
      <w:r w:rsidRPr="008B7D87">
        <w:rPr>
          <w:rFonts w:ascii="Arial" w:hAnsi="Arial" w:cs="Arial"/>
          <w:sz w:val="22"/>
          <w:szCs w:val="22"/>
        </w:rPr>
        <w:t xml:space="preserve">zawodowej tej grupy osób. </w:t>
      </w:r>
    </w:p>
    <w:p w14:paraId="0DA9DFC6" w14:textId="77777777" w:rsidR="00D70D61" w:rsidRPr="008B7D87" w:rsidRDefault="00D70D61" w:rsidP="00D70D61">
      <w:pPr>
        <w:pStyle w:val="Default"/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8B7D87">
        <w:rPr>
          <w:rFonts w:ascii="Arial" w:hAnsi="Arial" w:cs="Arial"/>
          <w:sz w:val="22"/>
          <w:szCs w:val="22"/>
        </w:rPr>
        <w:t>W 2020 r</w:t>
      </w:r>
      <w:r w:rsidR="00FA596C">
        <w:rPr>
          <w:rFonts w:ascii="Arial" w:hAnsi="Arial" w:cs="Arial"/>
          <w:sz w:val="22"/>
          <w:szCs w:val="22"/>
        </w:rPr>
        <w:t>.</w:t>
      </w:r>
      <w:r w:rsidRPr="008B7D87">
        <w:rPr>
          <w:rFonts w:ascii="Arial" w:hAnsi="Arial" w:cs="Arial"/>
          <w:sz w:val="22"/>
          <w:szCs w:val="22"/>
        </w:rPr>
        <w:t xml:space="preserve"> żadna z gmin w województwie podkarpackim nie udzielała osobom bezdomnym wsparcia w formie pracy streetworkera. Konieczne jest podjęcie działań</w:t>
      </w:r>
      <w:r>
        <w:rPr>
          <w:rFonts w:ascii="Arial" w:hAnsi="Arial" w:cs="Arial"/>
          <w:sz w:val="22"/>
          <w:szCs w:val="22"/>
        </w:rPr>
        <w:t>,</w:t>
      </w:r>
      <w:r w:rsidRPr="008B7D87">
        <w:rPr>
          <w:rFonts w:ascii="Arial" w:hAnsi="Arial" w:cs="Arial"/>
          <w:sz w:val="22"/>
          <w:szCs w:val="22"/>
        </w:rPr>
        <w:t xml:space="preserve"> aby ten rodzaj wsparcia dla osób w kryzysie bezdomności </w:t>
      </w:r>
      <w:r w:rsidR="006031A9">
        <w:rPr>
          <w:rFonts w:ascii="Arial" w:hAnsi="Arial" w:cs="Arial"/>
          <w:sz w:val="22"/>
          <w:szCs w:val="22"/>
        </w:rPr>
        <w:t xml:space="preserve">był </w:t>
      </w:r>
      <w:r w:rsidRPr="008B7D87">
        <w:rPr>
          <w:rFonts w:ascii="Arial" w:hAnsi="Arial" w:cs="Arial"/>
          <w:sz w:val="22"/>
          <w:szCs w:val="22"/>
        </w:rPr>
        <w:t xml:space="preserve">dostępny na </w:t>
      </w:r>
      <w:r>
        <w:rPr>
          <w:rFonts w:ascii="Arial" w:hAnsi="Arial" w:cs="Arial"/>
          <w:sz w:val="22"/>
          <w:szCs w:val="22"/>
        </w:rPr>
        <w:t>P</w:t>
      </w:r>
      <w:r w:rsidRPr="008B7D87">
        <w:rPr>
          <w:rFonts w:ascii="Arial" w:hAnsi="Arial" w:cs="Arial"/>
          <w:sz w:val="22"/>
          <w:szCs w:val="22"/>
        </w:rPr>
        <w:t xml:space="preserve">odkarpaciu. </w:t>
      </w:r>
    </w:p>
    <w:p w14:paraId="48FA5F09" w14:textId="77777777" w:rsidR="00D70D61" w:rsidRPr="008B7D87" w:rsidRDefault="00D70D61" w:rsidP="00D70D61">
      <w:pPr>
        <w:pStyle w:val="Default"/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Rozwój</w:t>
      </w:r>
      <w:r w:rsidRPr="008B7D87">
        <w:rPr>
          <w:rFonts w:ascii="Arial" w:hAnsi="Arial" w:cs="Arial"/>
          <w:sz w:val="22"/>
          <w:szCs w:val="22"/>
        </w:rPr>
        <w:t xml:space="preserve"> polity</w:t>
      </w:r>
      <w:r>
        <w:rPr>
          <w:rFonts w:ascii="Arial" w:hAnsi="Arial" w:cs="Arial"/>
          <w:sz w:val="22"/>
          <w:szCs w:val="22"/>
        </w:rPr>
        <w:t>ki</w:t>
      </w:r>
      <w:r w:rsidRPr="008B7D87">
        <w:rPr>
          <w:rFonts w:ascii="Arial" w:hAnsi="Arial" w:cs="Arial"/>
          <w:sz w:val="22"/>
          <w:szCs w:val="22"/>
        </w:rPr>
        <w:t xml:space="preserve"> mieszkaniow</w:t>
      </w:r>
      <w:r>
        <w:rPr>
          <w:rFonts w:ascii="Arial" w:hAnsi="Arial" w:cs="Arial"/>
          <w:sz w:val="22"/>
          <w:szCs w:val="22"/>
        </w:rPr>
        <w:t>ej</w:t>
      </w:r>
      <w:r w:rsidRPr="008B7D87">
        <w:rPr>
          <w:rFonts w:ascii="Arial" w:hAnsi="Arial" w:cs="Arial"/>
          <w:sz w:val="22"/>
          <w:szCs w:val="22"/>
        </w:rPr>
        <w:t xml:space="preserve"> jest niezbędn</w:t>
      </w:r>
      <w:r w:rsidR="00FD3E01">
        <w:rPr>
          <w:rFonts w:ascii="Arial" w:hAnsi="Arial" w:cs="Arial"/>
          <w:sz w:val="22"/>
          <w:szCs w:val="22"/>
        </w:rPr>
        <w:t>y</w:t>
      </w:r>
      <w:r w:rsidRPr="008B7D87">
        <w:rPr>
          <w:rFonts w:ascii="Arial" w:hAnsi="Arial" w:cs="Arial"/>
          <w:sz w:val="22"/>
          <w:szCs w:val="22"/>
        </w:rPr>
        <w:t xml:space="preserve"> w procesie wspierania osób zmagających się z kryzysem bezdomności. </w:t>
      </w:r>
      <w:proofErr w:type="spellStart"/>
      <w:r w:rsidRPr="008B7D87">
        <w:rPr>
          <w:rFonts w:ascii="Arial" w:hAnsi="Arial" w:cs="Arial"/>
          <w:sz w:val="22"/>
          <w:szCs w:val="22"/>
        </w:rPr>
        <w:t>Deinstytucjonalizacja</w:t>
      </w:r>
      <w:proofErr w:type="spellEnd"/>
      <w:r w:rsidRPr="008B7D87">
        <w:rPr>
          <w:rFonts w:ascii="Arial" w:hAnsi="Arial" w:cs="Arial"/>
          <w:sz w:val="22"/>
          <w:szCs w:val="22"/>
        </w:rPr>
        <w:t xml:space="preserve"> tego obszaru wymaga zwiększenia dostępności mieszkań chronionych, mieszkań wynajmowanych na preferencyjnych warunkach, przekształcenia istniejących placówek wsparcia </w:t>
      </w:r>
      <w:r w:rsidR="006031A9">
        <w:rPr>
          <w:rFonts w:ascii="Arial" w:hAnsi="Arial" w:cs="Arial"/>
          <w:sz w:val="22"/>
          <w:szCs w:val="22"/>
        </w:rPr>
        <w:t>w</w:t>
      </w:r>
      <w:r w:rsidRPr="008B7D87">
        <w:rPr>
          <w:rFonts w:ascii="Arial" w:hAnsi="Arial" w:cs="Arial"/>
          <w:sz w:val="22"/>
          <w:szCs w:val="22"/>
        </w:rPr>
        <w:t xml:space="preserve"> mieszkania wspomagane</w:t>
      </w:r>
      <w:r w:rsidR="00FD3E01">
        <w:rPr>
          <w:rFonts w:ascii="Arial" w:hAnsi="Arial" w:cs="Arial"/>
          <w:sz w:val="22"/>
          <w:szCs w:val="22"/>
        </w:rPr>
        <w:t>.</w:t>
      </w:r>
    </w:p>
    <w:p w14:paraId="481CA746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E49FB74" w14:textId="77777777" w:rsidR="00D70D61" w:rsidRPr="0074633C" w:rsidRDefault="00D70D61" w:rsidP="00D70D6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4633C">
        <w:rPr>
          <w:rFonts w:ascii="Arial" w:hAnsi="Arial" w:cs="Arial"/>
          <w:b/>
          <w:bCs/>
          <w:sz w:val="22"/>
          <w:szCs w:val="22"/>
        </w:rPr>
        <w:t>Działania przewidziane planem</w:t>
      </w:r>
    </w:p>
    <w:p w14:paraId="47404E82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IV.1</w:t>
      </w:r>
      <w:r w:rsidRPr="0074633C">
        <w:rPr>
          <w:rFonts w:ascii="Arial" w:hAnsi="Arial" w:cs="Arial"/>
          <w:b/>
          <w:bCs/>
        </w:rPr>
        <w:tab/>
      </w:r>
      <w:r w:rsidRPr="0074633C">
        <w:rPr>
          <w:rFonts w:ascii="Arial" w:hAnsi="Arial" w:cs="Arial"/>
        </w:rPr>
        <w:t>Rozwój usług w społeczności lokalnej dla osób w kryzysie bezdomności</w:t>
      </w:r>
      <w:r w:rsidRPr="0074633C">
        <w:rPr>
          <w:rFonts w:ascii="Arial" w:hAnsi="Arial" w:cs="Arial"/>
        </w:rPr>
        <w:br/>
        <w:t>i wykluczonych z dostępu do mieszkań.</w:t>
      </w:r>
    </w:p>
    <w:p w14:paraId="0910A201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eastAsia="Calibri" w:hAnsi="Arial" w:cs="Arial"/>
        </w:rPr>
      </w:pPr>
      <w:r w:rsidRPr="0074633C">
        <w:rPr>
          <w:rFonts w:ascii="Arial" w:hAnsi="Arial" w:cs="Arial"/>
        </w:rPr>
        <w:t>IV.1.1</w:t>
      </w:r>
      <w:r w:rsidR="002A4341">
        <w:rPr>
          <w:rFonts w:ascii="Arial" w:hAnsi="Arial" w:cs="Arial"/>
        </w:rPr>
        <w:tab/>
      </w:r>
      <w:r w:rsidRPr="0074633C">
        <w:rPr>
          <w:rFonts w:ascii="Arial" w:eastAsia="Calibri" w:hAnsi="Arial" w:cs="Arial"/>
        </w:rPr>
        <w:t>Kompleksowe usługi dla osób w kryzysie bezdomności i zagrożone wykluczeniem mieszkaniowym</w:t>
      </w:r>
      <w:r w:rsidR="002A4341">
        <w:rPr>
          <w:rFonts w:ascii="Arial" w:eastAsia="Calibri" w:hAnsi="Arial" w:cs="Arial"/>
        </w:rPr>
        <w:t>,</w:t>
      </w:r>
      <w:r w:rsidRPr="0074633C">
        <w:rPr>
          <w:rFonts w:ascii="Arial" w:eastAsia="Calibri" w:hAnsi="Arial" w:cs="Arial"/>
        </w:rPr>
        <w:t xml:space="preserve"> w tym usługi środowiskowe </w:t>
      </w:r>
      <w:r w:rsidR="002A4341">
        <w:rPr>
          <w:rFonts w:ascii="Arial" w:eastAsia="Calibri" w:hAnsi="Arial" w:cs="Arial"/>
        </w:rPr>
        <w:t>m</w:t>
      </w:r>
      <w:r w:rsidR="00FA596C">
        <w:rPr>
          <w:rFonts w:ascii="Arial" w:eastAsia="Calibri" w:hAnsi="Arial" w:cs="Arial"/>
        </w:rPr>
        <w:t>.in.</w:t>
      </w:r>
      <w:r w:rsidRPr="0074633C">
        <w:rPr>
          <w:rFonts w:ascii="Arial" w:eastAsia="Calibri" w:hAnsi="Arial" w:cs="Arial"/>
        </w:rPr>
        <w:t xml:space="preserve"> psychologiczne, terapeutyczne, prawne, asystenckie, usługi streetworkingu;</w:t>
      </w:r>
    </w:p>
    <w:p w14:paraId="5E23AC7F" w14:textId="77777777" w:rsidR="00D70D61" w:rsidRPr="0074633C" w:rsidRDefault="00D70D61" w:rsidP="00D70D61">
      <w:p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 xml:space="preserve">IV.2     </w:t>
      </w:r>
      <w:r w:rsidRPr="0074633C">
        <w:rPr>
          <w:rFonts w:ascii="Arial" w:hAnsi="Arial" w:cs="Arial"/>
        </w:rPr>
        <w:t xml:space="preserve">Wsparcie procesów </w:t>
      </w:r>
      <w:proofErr w:type="spellStart"/>
      <w:r w:rsidRPr="0074633C">
        <w:rPr>
          <w:rFonts w:ascii="Arial" w:hAnsi="Arial" w:cs="Arial"/>
        </w:rPr>
        <w:t>deinstytucjonalizacji</w:t>
      </w:r>
      <w:proofErr w:type="spellEnd"/>
      <w:r w:rsidRPr="0074633C">
        <w:rPr>
          <w:rFonts w:ascii="Arial" w:hAnsi="Arial" w:cs="Arial"/>
        </w:rPr>
        <w:t xml:space="preserve"> w obszarze bezdomności.</w:t>
      </w:r>
    </w:p>
    <w:p w14:paraId="199D5D74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eastAsia="Calibri" w:hAnsi="Arial" w:cs="Arial"/>
        </w:rPr>
      </w:pPr>
      <w:bookmarkStart w:id="13" w:name="_Hlk127777584"/>
      <w:r w:rsidRPr="0074633C">
        <w:rPr>
          <w:rFonts w:ascii="Arial" w:hAnsi="Arial" w:cs="Arial"/>
        </w:rPr>
        <w:t>IV.2.1</w:t>
      </w:r>
      <w:bookmarkStart w:id="14" w:name="_Hlk128136206"/>
      <w:bookmarkEnd w:id="13"/>
      <w:r w:rsidR="002A4341">
        <w:rPr>
          <w:rFonts w:ascii="Arial" w:hAnsi="Arial" w:cs="Arial"/>
        </w:rPr>
        <w:tab/>
      </w:r>
      <w:r w:rsidRPr="0074633C">
        <w:rPr>
          <w:rFonts w:ascii="Arial" w:eastAsia="Calibri" w:hAnsi="Arial" w:cs="Arial"/>
        </w:rPr>
        <w:t>Zapewni</w:t>
      </w:r>
      <w:r w:rsidR="00FD3E01">
        <w:rPr>
          <w:rFonts w:ascii="Arial" w:eastAsia="Calibri" w:hAnsi="Arial" w:cs="Arial"/>
        </w:rPr>
        <w:t>e</w:t>
      </w:r>
      <w:r w:rsidRPr="0074633C">
        <w:rPr>
          <w:rFonts w:ascii="Arial" w:eastAsia="Calibri" w:hAnsi="Arial" w:cs="Arial"/>
        </w:rPr>
        <w:t>ni</w:t>
      </w:r>
      <w:r w:rsidR="00FD3E01">
        <w:rPr>
          <w:rFonts w:ascii="Arial" w:eastAsia="Calibri" w:hAnsi="Arial" w:cs="Arial"/>
        </w:rPr>
        <w:t>e</w:t>
      </w:r>
      <w:r w:rsidRPr="0074633C">
        <w:rPr>
          <w:rFonts w:ascii="Arial" w:eastAsia="Calibri" w:hAnsi="Arial" w:cs="Arial"/>
        </w:rPr>
        <w:t xml:space="preserve"> zintegrowanego wsparcia obejmującego mieszkanie i usługi społeczne</w:t>
      </w:r>
      <w:r w:rsidRPr="0074633C">
        <w:rPr>
          <w:rFonts w:ascii="Arial" w:eastAsia="Calibri" w:hAnsi="Arial" w:cs="Arial"/>
        </w:rPr>
        <w:br/>
        <w:t>(w oparciu o istniejącą infrastrukturę) m.in. mieszkania w ramach najmu społecznego, w tym wynajmowane przez społeczne agencje najmu, wsparcie działań w zakresie tworzenia mieszkań na wynajem, inwestycje w mieszkania adaptowalne, przekształcenie istniejących placówek wsparcia dla osób w kryzysie bezdomności</w:t>
      </w:r>
      <w:r w:rsidRPr="0074633C">
        <w:rPr>
          <w:rFonts w:ascii="Arial" w:eastAsia="Calibri" w:hAnsi="Arial" w:cs="Arial"/>
        </w:rPr>
        <w:br/>
        <w:t>w mieszkania wspomagane lub w placówki o charakterze interwencyjnym</w:t>
      </w:r>
      <w:bookmarkEnd w:id="14"/>
      <w:r w:rsidRPr="0074633C">
        <w:rPr>
          <w:rFonts w:ascii="Arial" w:eastAsia="Calibri" w:hAnsi="Arial" w:cs="Arial"/>
        </w:rPr>
        <w:t>;</w:t>
      </w:r>
    </w:p>
    <w:p w14:paraId="4516F266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IV.2.2</w:t>
      </w:r>
      <w:r w:rsidR="002A4341">
        <w:rPr>
          <w:rFonts w:ascii="Arial" w:hAnsi="Arial" w:cs="Arial"/>
        </w:rPr>
        <w:tab/>
      </w:r>
      <w:r w:rsidRPr="0074633C">
        <w:rPr>
          <w:rFonts w:ascii="Arial" w:eastAsia="Calibri" w:hAnsi="Arial" w:cs="Arial"/>
        </w:rPr>
        <w:t>Rozwój mieszkalnictwa wspomaganego z pakietem usług dla osób bezdomnych lub zagrożonych bezdomnością</w:t>
      </w:r>
      <w:r w:rsidR="002A4341">
        <w:rPr>
          <w:rFonts w:ascii="Arial" w:eastAsia="Calibri" w:hAnsi="Arial" w:cs="Arial"/>
        </w:rPr>
        <w:t>,</w:t>
      </w:r>
      <w:r w:rsidRPr="0074633C">
        <w:rPr>
          <w:rFonts w:ascii="Arial" w:eastAsia="Calibri" w:hAnsi="Arial" w:cs="Arial"/>
        </w:rPr>
        <w:t xml:space="preserve"> m.in. </w:t>
      </w:r>
      <w:r w:rsidRPr="00CF0B62">
        <w:rPr>
          <w:rFonts w:ascii="Arial" w:hAnsi="Arial" w:cs="Arial"/>
        </w:rPr>
        <w:t xml:space="preserve">zgodnie z modelem </w:t>
      </w:r>
      <w:r w:rsidR="002A4341">
        <w:rPr>
          <w:rFonts w:ascii="Arial" w:eastAsia="Calibri" w:hAnsi="Arial" w:cs="Arial"/>
        </w:rPr>
        <w:t>„</w:t>
      </w:r>
      <w:r w:rsidRPr="00CF0B62">
        <w:rPr>
          <w:rFonts w:ascii="Arial" w:eastAsia="Calibri" w:hAnsi="Arial" w:cs="Arial"/>
        </w:rPr>
        <w:t>Najpierw</w:t>
      </w:r>
      <w:r w:rsidRPr="0074633C">
        <w:rPr>
          <w:rFonts w:ascii="Arial" w:eastAsia="Calibri" w:hAnsi="Arial" w:cs="Arial"/>
        </w:rPr>
        <w:t xml:space="preserve"> mieszkanie</w:t>
      </w:r>
      <w:r w:rsidR="002A4341">
        <w:rPr>
          <w:rFonts w:ascii="Arial" w:eastAsia="Calibri" w:hAnsi="Arial" w:cs="Arial"/>
        </w:rPr>
        <w:t>”</w:t>
      </w:r>
      <w:r w:rsidRPr="0074633C">
        <w:rPr>
          <w:rFonts w:ascii="Arial" w:eastAsia="Calibri" w:hAnsi="Arial" w:cs="Arial"/>
        </w:rPr>
        <w:t>;</w:t>
      </w:r>
    </w:p>
    <w:p w14:paraId="1C5E02EE" w14:textId="77777777" w:rsidR="00D70D61" w:rsidRPr="0074633C" w:rsidRDefault="00D70D61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  <w:bookmarkStart w:id="15" w:name="_Hlk127539077"/>
      <w:r w:rsidRPr="0074633C">
        <w:rPr>
          <w:rFonts w:ascii="Arial" w:hAnsi="Arial" w:cs="Arial"/>
        </w:rPr>
        <w:t>IV.2.3</w:t>
      </w:r>
      <w:r w:rsidR="002A4341">
        <w:rPr>
          <w:rFonts w:ascii="Arial" w:hAnsi="Arial" w:cs="Arial"/>
        </w:rPr>
        <w:tab/>
      </w:r>
      <w:r w:rsidRPr="0074633C">
        <w:rPr>
          <w:rFonts w:ascii="Arial" w:hAnsi="Arial" w:cs="Arial"/>
        </w:rPr>
        <w:t>Aktywizacj</w:t>
      </w:r>
      <w:r w:rsidR="00FD3E01">
        <w:rPr>
          <w:rFonts w:ascii="Arial" w:hAnsi="Arial" w:cs="Arial"/>
        </w:rPr>
        <w:t>a</w:t>
      </w:r>
      <w:r w:rsidRPr="0074633C">
        <w:rPr>
          <w:rFonts w:ascii="Arial" w:hAnsi="Arial" w:cs="Arial"/>
        </w:rPr>
        <w:t xml:space="preserve"> społeczno</w:t>
      </w:r>
      <w:r w:rsidR="002A4341">
        <w:rPr>
          <w:rFonts w:ascii="Arial" w:hAnsi="Arial" w:cs="Arial"/>
        </w:rPr>
        <w:t>-z</w:t>
      </w:r>
      <w:r w:rsidRPr="0074633C">
        <w:rPr>
          <w:rFonts w:ascii="Arial" w:hAnsi="Arial" w:cs="Arial"/>
        </w:rPr>
        <w:t>awodowa osób w kryzysie bezdomności poprzez realizację zatrudnienia socjalnego w ramach CIS/KIS</w:t>
      </w:r>
      <w:bookmarkEnd w:id="15"/>
      <w:r w:rsidRPr="0074633C">
        <w:rPr>
          <w:rFonts w:ascii="Arial" w:hAnsi="Arial" w:cs="Arial"/>
        </w:rPr>
        <w:t xml:space="preserve"> (Działanie nie jest dedykowane wyłącznie dla grupy z tego obszaru);</w:t>
      </w:r>
    </w:p>
    <w:p w14:paraId="5DA33010" w14:textId="77777777" w:rsidR="00D70D61" w:rsidRDefault="00D70D61" w:rsidP="00D70D61">
      <w:pPr>
        <w:spacing w:after="0" w:line="276" w:lineRule="auto"/>
        <w:ind w:left="709" w:hanging="709"/>
        <w:jc w:val="both"/>
        <w:rPr>
          <w:rFonts w:ascii="Arial" w:eastAsia="Calibri" w:hAnsi="Arial" w:cs="Arial"/>
          <w:lang w:eastAsia="ar-SA"/>
        </w:rPr>
      </w:pPr>
      <w:r w:rsidRPr="0074633C">
        <w:rPr>
          <w:rFonts w:ascii="Arial" w:hAnsi="Arial" w:cs="Arial"/>
          <w:b/>
          <w:bCs/>
        </w:rPr>
        <w:t xml:space="preserve">IV.3  </w:t>
      </w:r>
      <w:r w:rsidR="002A4341">
        <w:rPr>
          <w:rFonts w:ascii="Arial" w:hAnsi="Arial" w:cs="Arial"/>
          <w:b/>
          <w:bCs/>
        </w:rPr>
        <w:tab/>
      </w:r>
      <w:r w:rsidRPr="0074633C">
        <w:rPr>
          <w:rFonts w:ascii="Arial" w:eastAsia="Calibri" w:hAnsi="Arial" w:cs="Arial"/>
        </w:rPr>
        <w:t>Podnoszenie kompetencji i kwalifikacji kadr udzielających wsparcia osobom w</w:t>
      </w:r>
      <w:r w:rsidR="008766D0">
        <w:rPr>
          <w:rFonts w:ascii="Arial" w:eastAsia="Calibri" w:hAnsi="Arial" w:cs="Arial"/>
        </w:rPr>
        <w:t> </w:t>
      </w:r>
      <w:r w:rsidRPr="0074633C">
        <w:rPr>
          <w:rFonts w:ascii="Arial" w:eastAsia="Calibri" w:hAnsi="Arial" w:cs="Arial"/>
        </w:rPr>
        <w:t>kryzysie bezdomności i zagrożonych wykluczeniem z dostępu do mieszkań, zwłaszcza wsparcia świadczonego w mieszkaniach.</w:t>
      </w:r>
    </w:p>
    <w:p w14:paraId="5877BA37" w14:textId="77777777" w:rsidR="006031A9" w:rsidRPr="0074633C" w:rsidRDefault="006031A9" w:rsidP="00D70D61">
      <w:pPr>
        <w:spacing w:after="0" w:line="276" w:lineRule="auto"/>
        <w:ind w:left="709" w:hanging="709"/>
        <w:jc w:val="both"/>
        <w:rPr>
          <w:rFonts w:ascii="Arial" w:hAnsi="Arial" w:cs="Arial"/>
        </w:rPr>
      </w:pPr>
    </w:p>
    <w:p w14:paraId="042FB91C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</w:rPr>
      </w:pPr>
      <w:bookmarkStart w:id="16" w:name="_Hlk128478866"/>
      <w:r w:rsidRPr="0074633C">
        <w:rPr>
          <w:rFonts w:ascii="Arial" w:eastAsia="Calibri" w:hAnsi="Arial" w:cs="Arial"/>
          <w:b/>
          <w:bCs/>
          <w:color w:val="000000"/>
        </w:rPr>
        <w:lastRenderedPageBreak/>
        <w:t>Realizatorzy działań</w:t>
      </w:r>
    </w:p>
    <w:p w14:paraId="35DD1494" w14:textId="77777777" w:rsidR="00D70D61" w:rsidRPr="0074633C" w:rsidRDefault="00D70D61" w:rsidP="00D70D6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 xml:space="preserve">jednostki samorządu terytorialnego i ich jednostki organizacyjne, związki, porozumienia </w:t>
      </w:r>
      <w:r w:rsidRPr="0074633C">
        <w:rPr>
          <w:rFonts w:ascii="Arial" w:hAnsi="Arial" w:cs="Arial"/>
        </w:rPr>
        <w:br/>
        <w:t>i stowarzyszenia, w tym ROPS</w:t>
      </w:r>
      <w:r w:rsidR="005E69AC">
        <w:rPr>
          <w:rFonts w:ascii="Arial" w:hAnsi="Arial" w:cs="Arial"/>
        </w:rPr>
        <w:t>;</w:t>
      </w:r>
    </w:p>
    <w:p w14:paraId="7D6B4E73" w14:textId="77777777" w:rsidR="00D70D61" w:rsidRPr="0074633C" w:rsidRDefault="00D70D61" w:rsidP="00D70D6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podmioty, o których mowa w art. 3 ust. 2 i 3 ustawy z dnia 24 kwietnia 2003 r. o</w:t>
      </w:r>
      <w:r w:rsidR="002A4341">
        <w:rPr>
          <w:rFonts w:ascii="Arial" w:hAnsi="Arial" w:cs="Arial"/>
        </w:rPr>
        <w:t> </w:t>
      </w:r>
      <w:r w:rsidRPr="0074633C">
        <w:rPr>
          <w:rFonts w:ascii="Arial" w:hAnsi="Arial" w:cs="Arial"/>
        </w:rPr>
        <w:t>działalności pożytku publicznego i o wolontariacie</w:t>
      </w:r>
      <w:r w:rsidR="005E69AC">
        <w:rPr>
          <w:rFonts w:ascii="Arial" w:hAnsi="Arial" w:cs="Arial"/>
        </w:rPr>
        <w:t>;</w:t>
      </w:r>
    </w:p>
    <w:p w14:paraId="18AD8612" w14:textId="77777777" w:rsidR="00D70D61" w:rsidRPr="0074633C" w:rsidRDefault="00D70D61" w:rsidP="00D70D6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 działające w publicznym i niepublicznym systemie ochrony zdrowia</w:t>
      </w:r>
      <w:r w:rsidR="005E69AC">
        <w:rPr>
          <w:rFonts w:ascii="Arial" w:hAnsi="Arial" w:cs="Arial"/>
        </w:rPr>
        <w:t>;</w:t>
      </w:r>
    </w:p>
    <w:p w14:paraId="53FD106B" w14:textId="77777777" w:rsidR="00D70D61" w:rsidRPr="0074633C" w:rsidRDefault="00D70D61" w:rsidP="00D70D6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74633C">
        <w:rPr>
          <w:rFonts w:ascii="Arial" w:hAnsi="Arial" w:cs="Arial"/>
        </w:rPr>
        <w:t>partnerstwa publiczno</w:t>
      </w:r>
      <w:r w:rsidR="00FA596C">
        <w:rPr>
          <w:rFonts w:ascii="Arial" w:hAnsi="Arial" w:cs="Arial"/>
        </w:rPr>
        <w:t>-s</w:t>
      </w:r>
      <w:r w:rsidRPr="0074633C">
        <w:rPr>
          <w:rFonts w:ascii="Arial" w:hAnsi="Arial" w:cs="Arial"/>
        </w:rPr>
        <w:t>połeczne.</w:t>
      </w:r>
    </w:p>
    <w:p w14:paraId="2E6BB556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lang w:eastAsia="ar-SA"/>
        </w:rPr>
      </w:pPr>
    </w:p>
    <w:p w14:paraId="75185D42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color w:val="000000"/>
          <w:lang w:eastAsia="ar-SA"/>
        </w:rPr>
      </w:pPr>
      <w:r w:rsidRPr="0074633C">
        <w:rPr>
          <w:rFonts w:ascii="Arial" w:eastAsia="Calibri" w:hAnsi="Arial" w:cs="Arial"/>
          <w:b/>
          <w:bCs/>
          <w:color w:val="000000"/>
          <w:lang w:eastAsia="ar-SA"/>
        </w:rPr>
        <w:t>Główne źródła finansowania</w:t>
      </w:r>
    </w:p>
    <w:p w14:paraId="42BEB5F2" w14:textId="77777777" w:rsidR="00D70D61" w:rsidRPr="0074633C" w:rsidRDefault="00D70D61" w:rsidP="00D70D61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Fundusze Europejskie dla Podkarpacia 2021</w:t>
      </w:r>
      <w:r w:rsidR="00FA596C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2956E041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Priorytet 7. KAPITAŁ LUDZKI GOTOWY DO ZMIAN</w:t>
      </w:r>
      <w:bookmarkEnd w:id="16"/>
      <w:r w:rsidRPr="0074633C">
        <w:rPr>
          <w:rFonts w:ascii="Arial" w:eastAsia="Calibri" w:hAnsi="Arial" w:cs="Arial"/>
          <w:b/>
          <w:bCs/>
          <w:color w:val="000000"/>
        </w:rPr>
        <w:t xml:space="preserve">, </w:t>
      </w:r>
      <w:r w:rsidRPr="0074633C">
        <w:rPr>
          <w:rFonts w:ascii="Arial" w:hAnsi="Arial" w:cs="Arial"/>
        </w:rPr>
        <w:t>Cel szczegółowy 4(l) (EFS+) wspieranie integracji społecznej osób zagrożonych ubóstwem lub wykluczeniem społecznym, w tym osób najbardziej potrzebujących i dzieci</w:t>
      </w:r>
    </w:p>
    <w:p w14:paraId="04E5E134" w14:textId="77777777" w:rsidR="00D70D61" w:rsidRPr="0074633C" w:rsidRDefault="00D70D61" w:rsidP="00D70D61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Arial" w:eastAsia="Calibri" w:hAnsi="Arial" w:cs="Arial"/>
          <w:b/>
          <w:bCs/>
          <w:color w:val="000000"/>
        </w:rPr>
      </w:pPr>
      <w:r w:rsidRPr="0074633C">
        <w:rPr>
          <w:rFonts w:ascii="Arial" w:hAnsi="Arial" w:cs="Arial"/>
        </w:rPr>
        <w:t>Priorytet 5. PRZYJAZNA PRZESTRZEŃ SPOŁECZNA, Cel szczegółowy 4(iii) Wspieranie włączenia społeczno-gospodarczego społeczności marginalizowanych, gospodarstw domowych o niskich dochodach oraz grup w niekorzystnej sytuacji, w tym osób o szczególnych potrzebach, dzięki zintegrowanym działaniom obejmującym usługi mieszkaniowe i usługi społeczne.</w:t>
      </w:r>
    </w:p>
    <w:p w14:paraId="01FD353A" w14:textId="77777777" w:rsidR="00D70D61" w:rsidRPr="0074633C" w:rsidRDefault="00D70D61" w:rsidP="00D70D61">
      <w:pPr>
        <w:pStyle w:val="Akapitzlist"/>
        <w:numPr>
          <w:ilvl w:val="0"/>
          <w:numId w:val="5"/>
        </w:numPr>
        <w:spacing w:after="0" w:line="276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</w:rPr>
      </w:pPr>
      <w:r w:rsidRPr="0074633C">
        <w:rPr>
          <w:rFonts w:ascii="Arial" w:hAnsi="Arial" w:cs="Arial"/>
          <w:color w:val="000000" w:themeColor="text1"/>
        </w:rPr>
        <w:t>Środki Województwa Podkarpackiego (Wojewódzki Program Profilaktyki i Rozwiązywania Problemów Alkoholowych oraz Przeciwdziałania Narkomanii na lata 2022</w:t>
      </w:r>
      <w:r w:rsidR="00FA596C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  <w:color w:val="000000" w:themeColor="text1"/>
        </w:rPr>
        <w:t>2030).</w:t>
      </w:r>
    </w:p>
    <w:p w14:paraId="69EFA16C" w14:textId="77777777" w:rsidR="00D70D61" w:rsidRPr="0074633C" w:rsidRDefault="00D70D61" w:rsidP="00D70D61">
      <w:pPr>
        <w:pStyle w:val="Akapitzlist"/>
        <w:spacing w:after="0" w:line="276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2910A4A6" w14:textId="77777777" w:rsidR="00D70D61" w:rsidRPr="00105F89" w:rsidRDefault="00D70D61" w:rsidP="00D70D61">
      <w:pPr>
        <w:pStyle w:val="Default"/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r w:rsidRPr="00105F89">
        <w:rPr>
          <w:rFonts w:ascii="Arial" w:hAnsi="Arial" w:cs="Arial"/>
          <w:color w:val="auto"/>
          <w:sz w:val="22"/>
          <w:szCs w:val="22"/>
        </w:rPr>
        <w:t>Inne możliwe źródła finansowania działań wskazanych w tym obszarze:</w:t>
      </w:r>
    </w:p>
    <w:p w14:paraId="7E893ACF" w14:textId="77777777" w:rsidR="00D70D61" w:rsidRPr="00AE3890" w:rsidRDefault="00D70D61" w:rsidP="00D70D61">
      <w:pPr>
        <w:pStyle w:val="NormalnyWeb"/>
        <w:numPr>
          <w:ilvl w:val="0"/>
          <w:numId w:val="38"/>
        </w:numPr>
        <w:shd w:val="clear" w:color="auto" w:fill="FFFFFF"/>
        <w:spacing w:beforeAutospacing="0" w:afterAutospacing="0" w:line="276" w:lineRule="auto"/>
        <w:jc w:val="both"/>
        <w:textAlignment w:val="baseline"/>
        <w:rPr>
          <w:rFonts w:ascii="Arial" w:eastAsia="Open Sans" w:hAnsi="Arial" w:cs="Arial"/>
          <w:color w:val="000000" w:themeColor="text1"/>
          <w:sz w:val="22"/>
          <w:szCs w:val="22"/>
          <w:lang w:val="pl-PL"/>
        </w:rPr>
      </w:pPr>
      <w:r w:rsidRPr="00AE3890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Program </w:t>
      </w:r>
      <w:r w:rsidR="002A4341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„</w:t>
      </w:r>
      <w:r w:rsidRPr="00AE3890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Pokonać bezdomność</w:t>
      </w:r>
      <w:r w:rsidR="002A4341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”</w:t>
      </w:r>
      <w:r w:rsidRPr="00AE3890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. Program pomocy osobom bezdomnym Edycja 2023.</w:t>
      </w:r>
      <w:r w:rsidR="00087321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 xml:space="preserve"> </w:t>
      </w:r>
      <w:r w:rsidRPr="00AE3890">
        <w:rPr>
          <w:rFonts w:ascii="Arial" w:hAnsi="Arial" w:cs="Arial"/>
          <w:iCs/>
          <w:color w:val="000000" w:themeColor="text1"/>
          <w:sz w:val="22"/>
          <w:szCs w:val="22"/>
          <w:lang w:val="pl-PL"/>
        </w:rPr>
        <w:t xml:space="preserve">Podmiotami uprawnionymi do ubiegania się o środki finansowe są organizacje pozarządowe (podmioty, o których mowa w art. 3 ust. 2 oraz ust. 3 pkt 1 i 3 ustawy z dnia 24 kwietnia 2003 r. o działalności pożytku publicznego i o wolontariacie). </w:t>
      </w:r>
      <w:r w:rsidRPr="00AE3890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Głównym celem jest inspirowanie i wspieranie działań nakierowanych na przeciwdziałanie i</w:t>
      </w:r>
      <w:r w:rsidR="00D04847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 </w:t>
      </w:r>
      <w:r w:rsidRPr="00AE3890">
        <w:rPr>
          <w:rFonts w:ascii="Arial" w:eastAsia="Open Sans" w:hAnsi="Arial" w:cs="Arial"/>
          <w:color w:val="000000" w:themeColor="text1"/>
          <w:sz w:val="22"/>
          <w:szCs w:val="22"/>
          <w:shd w:val="clear" w:color="auto" w:fill="FFFFFF"/>
          <w:lang w:val="pl-PL"/>
        </w:rPr>
        <w:t>rozwiązywanie problemu bezdomności, inspirowanie do wdrażania nowych metod pracy z osobami bezdomnymi oraz programów aktywizacji społecznej i zawodowej tych osób.</w:t>
      </w:r>
    </w:p>
    <w:p w14:paraId="71A2147A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71F88121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657ED615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4DE7D0A6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13C5528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129BCC1B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7DF1E2D9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4398A421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1DD6539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35811061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335E1675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3B904957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295A6958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0C882D8A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F47AF11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C141842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09F38A33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5F09816B" w14:textId="77777777" w:rsidR="00D70D61" w:rsidRPr="0074633C" w:rsidRDefault="00D70D61" w:rsidP="00D70D61">
      <w:pPr>
        <w:spacing w:after="0" w:line="276" w:lineRule="auto"/>
        <w:jc w:val="both"/>
        <w:rPr>
          <w:rFonts w:ascii="Arial" w:eastAsia="Calibri" w:hAnsi="Arial" w:cs="Arial"/>
          <w:b/>
          <w:color w:val="000000" w:themeColor="text1"/>
          <w:lang w:eastAsia="ar-SA"/>
        </w:rPr>
      </w:pPr>
    </w:p>
    <w:p w14:paraId="0AB6DD3C" w14:textId="77777777" w:rsidR="00D70D61" w:rsidRPr="0074633C" w:rsidRDefault="00D70D61" w:rsidP="00D70D61">
      <w:pPr>
        <w:rPr>
          <w:rFonts w:ascii="Arial" w:hAnsi="Arial" w:cs="Arial"/>
          <w:b/>
          <w:bCs/>
          <w:color w:val="767171" w:themeColor="background2" w:themeShade="80"/>
          <w:u w:val="single"/>
        </w:rPr>
      </w:pPr>
      <w:r w:rsidRPr="0074633C">
        <w:rPr>
          <w:rFonts w:ascii="Arial" w:eastAsia="Calibri" w:hAnsi="Arial" w:cs="Arial"/>
          <w:b/>
          <w:color w:val="767171" w:themeColor="background2" w:themeShade="80"/>
          <w:u w:val="single"/>
          <w:lang w:eastAsia="ar-SA"/>
        </w:rPr>
        <w:lastRenderedPageBreak/>
        <w:t xml:space="preserve">KARTA OBSZARU: </w:t>
      </w:r>
      <w:r w:rsidRPr="0074633C">
        <w:rPr>
          <w:rFonts w:ascii="Arial" w:hAnsi="Arial" w:cs="Arial"/>
          <w:b/>
          <w:bCs/>
          <w:color w:val="767171" w:themeColor="background2" w:themeShade="80"/>
          <w:u w:val="single"/>
        </w:rPr>
        <w:t>OBYWATELE PAŃSTW TRZECICH, W TYM MIGRANCI</w:t>
      </w:r>
    </w:p>
    <w:p w14:paraId="245207D6" w14:textId="77777777" w:rsidR="00D70D61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7A0369B1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74633C">
        <w:rPr>
          <w:rFonts w:ascii="Arial" w:hAnsi="Arial" w:cs="Arial"/>
          <w:b/>
          <w:bCs/>
          <w:color w:val="000000" w:themeColor="text1"/>
        </w:rPr>
        <w:t>Grupy docelowe</w:t>
      </w:r>
    </w:p>
    <w:p w14:paraId="6FFA9A0B" w14:textId="77777777" w:rsidR="00D70D61" w:rsidRPr="0074633C" w:rsidRDefault="00D70D61" w:rsidP="00D70D6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obywatele państw trzecich, w tym imigranci zarobkowi spoza UE i osoby objęte ochroną międzynarodową lub ochroną czasową,</w:t>
      </w:r>
    </w:p>
    <w:p w14:paraId="7BF483D1" w14:textId="77777777" w:rsidR="00D70D61" w:rsidRPr="0074633C" w:rsidRDefault="00D70D61" w:rsidP="00D70D6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74633C">
        <w:rPr>
          <w:rFonts w:ascii="Arial" w:hAnsi="Arial" w:cs="Arial"/>
        </w:rPr>
        <w:t>otoczenie ww</w:t>
      </w:r>
      <w:r w:rsidR="00FA596C">
        <w:rPr>
          <w:rFonts w:ascii="Arial" w:hAnsi="Arial" w:cs="Arial"/>
        </w:rPr>
        <w:t>.</w:t>
      </w:r>
      <w:r w:rsidRPr="0074633C">
        <w:rPr>
          <w:rFonts w:ascii="Arial" w:hAnsi="Arial" w:cs="Arial"/>
        </w:rPr>
        <w:t xml:space="preserve"> osób (w zakresie</w:t>
      </w:r>
      <w:r w:rsidR="00FA596C">
        <w:rPr>
          <w:rFonts w:ascii="Arial" w:hAnsi="Arial" w:cs="Arial"/>
        </w:rPr>
        <w:t>,</w:t>
      </w:r>
      <w:r w:rsidRPr="0074633C">
        <w:rPr>
          <w:rFonts w:ascii="Arial" w:hAnsi="Arial" w:cs="Arial"/>
        </w:rPr>
        <w:t xml:space="preserve"> jaki jest niezbędny dla udzielanego wsparcia).</w:t>
      </w:r>
    </w:p>
    <w:p w14:paraId="6E71D173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1F7D119B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74633C">
        <w:rPr>
          <w:rFonts w:ascii="Arial" w:hAnsi="Arial" w:cs="Arial"/>
          <w:b/>
          <w:bCs/>
          <w:color w:val="000000" w:themeColor="text1"/>
        </w:rPr>
        <w:t xml:space="preserve">Wnioski z diagnozy </w:t>
      </w:r>
    </w:p>
    <w:p w14:paraId="1C191F48" w14:textId="77777777" w:rsidR="00D70D61" w:rsidRDefault="00D70D61" w:rsidP="00D70D61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5DB0">
        <w:rPr>
          <w:rFonts w:ascii="Arial" w:hAnsi="Arial" w:cs="Arial"/>
          <w:color w:val="000000" w:themeColor="text1"/>
        </w:rPr>
        <w:t>Zmieniająca się sytuacja geopolityczna wywołana napaścią zbrojną Federacji Rosyjskiej na terytorium Ukrainy od 24 lutego 2022 r</w:t>
      </w:r>
      <w:r w:rsidR="00FA596C">
        <w:rPr>
          <w:rFonts w:ascii="Arial" w:hAnsi="Arial" w:cs="Arial"/>
          <w:color w:val="000000" w:themeColor="text1"/>
        </w:rPr>
        <w:t>.</w:t>
      </w:r>
      <w:r w:rsidRPr="004C5DB0">
        <w:rPr>
          <w:rFonts w:ascii="Arial" w:hAnsi="Arial" w:cs="Arial"/>
          <w:color w:val="000000" w:themeColor="text1"/>
        </w:rPr>
        <w:t xml:space="preserve"> spowodował</w:t>
      </w:r>
      <w:r>
        <w:rPr>
          <w:rFonts w:ascii="Arial" w:hAnsi="Arial" w:cs="Arial"/>
          <w:color w:val="000000" w:themeColor="text1"/>
        </w:rPr>
        <w:t>a</w:t>
      </w:r>
      <w:r w:rsidRPr="004C5DB0">
        <w:rPr>
          <w:rFonts w:ascii="Arial" w:hAnsi="Arial" w:cs="Arial"/>
          <w:color w:val="000000" w:themeColor="text1"/>
        </w:rPr>
        <w:t xml:space="preserve"> masową migrację na terytorium kraju, w tym </w:t>
      </w:r>
      <w:r>
        <w:rPr>
          <w:rFonts w:ascii="Arial" w:hAnsi="Arial" w:cs="Arial"/>
          <w:color w:val="000000" w:themeColor="text1"/>
        </w:rPr>
        <w:t xml:space="preserve">również </w:t>
      </w:r>
      <w:r w:rsidRPr="004C5DB0">
        <w:rPr>
          <w:rFonts w:ascii="Arial" w:hAnsi="Arial" w:cs="Arial"/>
          <w:color w:val="000000" w:themeColor="text1"/>
        </w:rPr>
        <w:t>do województwa podkarpackiego.</w:t>
      </w:r>
      <w:r>
        <w:rPr>
          <w:rFonts w:ascii="Arial" w:hAnsi="Arial" w:cs="Arial"/>
          <w:color w:val="000000" w:themeColor="text1"/>
        </w:rPr>
        <w:t xml:space="preserve"> W związku z powyższym</w:t>
      </w:r>
      <w:r w:rsidRPr="004C5DB0">
        <w:rPr>
          <w:rFonts w:ascii="Arial" w:hAnsi="Arial" w:cs="Arial"/>
          <w:color w:val="000000" w:themeColor="text1"/>
        </w:rPr>
        <w:t xml:space="preserve"> zaplanowane zostały kompleksowe działania na rzecz integracji społecznej i aktywizacji zawodowej oraz kształcenia obywateli państw trzecich, w tym migrantów.</w:t>
      </w:r>
    </w:p>
    <w:p w14:paraId="0AD1DAEF" w14:textId="77777777" w:rsidR="00D70D61" w:rsidRDefault="00D70D61" w:rsidP="00D70D61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 stolicy Podkarpacia</w:t>
      </w:r>
      <w:r w:rsidRPr="004C5DB0">
        <w:rPr>
          <w:rFonts w:ascii="Arial" w:hAnsi="Arial" w:cs="Arial"/>
          <w:color w:val="000000" w:themeColor="text1"/>
        </w:rPr>
        <w:t xml:space="preserve"> funkcjonuje Rzeszowskie Centrum Integracji, które oferuje uchodźcom szeroki zakres usług integracyjnych</w:t>
      </w:r>
      <w:r w:rsidR="005967D0">
        <w:rPr>
          <w:rFonts w:ascii="Arial" w:hAnsi="Arial" w:cs="Arial"/>
          <w:color w:val="000000" w:themeColor="text1"/>
        </w:rPr>
        <w:t>,</w:t>
      </w:r>
      <w:r w:rsidRPr="004C5DB0">
        <w:rPr>
          <w:rFonts w:ascii="Arial" w:hAnsi="Arial" w:cs="Arial"/>
          <w:color w:val="000000" w:themeColor="text1"/>
        </w:rPr>
        <w:t xml:space="preserve"> m.in. kursy języka polskiego </w:t>
      </w:r>
      <w:r>
        <w:rPr>
          <w:rFonts w:ascii="Arial" w:hAnsi="Arial" w:cs="Arial"/>
          <w:color w:val="000000" w:themeColor="text1"/>
        </w:rPr>
        <w:br/>
      </w:r>
      <w:r w:rsidRPr="004C5DB0">
        <w:rPr>
          <w:rFonts w:ascii="Arial" w:hAnsi="Arial" w:cs="Arial"/>
          <w:color w:val="000000" w:themeColor="text1"/>
        </w:rPr>
        <w:t xml:space="preserve">i angielskiego, doradztwo zawodowe i biznesowe, pomoc w znalezieniu </w:t>
      </w:r>
      <w:r w:rsidR="002A146D" w:rsidRPr="004C5DB0">
        <w:rPr>
          <w:rFonts w:ascii="Arial" w:hAnsi="Arial" w:cs="Arial"/>
          <w:color w:val="000000" w:themeColor="text1"/>
        </w:rPr>
        <w:t>pracy</w:t>
      </w:r>
      <w:r w:rsidRPr="004C5DB0">
        <w:rPr>
          <w:rFonts w:ascii="Arial" w:hAnsi="Arial" w:cs="Arial"/>
          <w:color w:val="000000" w:themeColor="text1"/>
        </w:rPr>
        <w:t xml:space="preserve"> czy szkolenia aktywizujące i zawodowe. Ponadto w ramach działań wspierana jest integracja uchodźców z lokalną społecznością. Wskazane jest tworzenie punktów/centrów informacyjnych, w </w:t>
      </w:r>
      <w:r>
        <w:rPr>
          <w:rFonts w:ascii="Arial" w:hAnsi="Arial" w:cs="Arial"/>
          <w:color w:val="000000" w:themeColor="text1"/>
        </w:rPr>
        <w:t>których</w:t>
      </w:r>
      <w:r w:rsidRPr="004C5DB0">
        <w:rPr>
          <w:rFonts w:ascii="Arial" w:hAnsi="Arial" w:cs="Arial"/>
          <w:color w:val="000000" w:themeColor="text1"/>
        </w:rPr>
        <w:t xml:space="preserve"> migranci będą mogli uzyskać niezbędne informacje w</w:t>
      </w:r>
      <w:r w:rsidR="005967D0">
        <w:rPr>
          <w:rFonts w:ascii="Arial" w:hAnsi="Arial" w:cs="Arial"/>
          <w:color w:val="000000" w:themeColor="text1"/>
        </w:rPr>
        <w:t> </w:t>
      </w:r>
      <w:r w:rsidR="002A146D" w:rsidRPr="004C5DB0">
        <w:rPr>
          <w:rFonts w:ascii="Arial" w:hAnsi="Arial" w:cs="Arial"/>
          <w:color w:val="000000" w:themeColor="text1"/>
        </w:rPr>
        <w:t>obszarze świadczeń</w:t>
      </w:r>
      <w:r w:rsidRPr="004C5DB0">
        <w:rPr>
          <w:rFonts w:ascii="Arial" w:hAnsi="Arial" w:cs="Arial"/>
          <w:color w:val="000000" w:themeColor="text1"/>
        </w:rPr>
        <w:t xml:space="preserve"> pomocy społecznej, rynku pracy, edukac</w:t>
      </w:r>
      <w:r>
        <w:rPr>
          <w:rFonts w:ascii="Arial" w:hAnsi="Arial" w:cs="Arial"/>
          <w:color w:val="000000" w:themeColor="text1"/>
        </w:rPr>
        <w:t>ji</w:t>
      </w:r>
      <w:r w:rsidRPr="004C5DB0">
        <w:rPr>
          <w:rFonts w:ascii="Arial" w:hAnsi="Arial" w:cs="Arial"/>
          <w:color w:val="000000" w:themeColor="text1"/>
        </w:rPr>
        <w:t xml:space="preserve"> itp.</w:t>
      </w:r>
    </w:p>
    <w:p w14:paraId="2FC8CB22" w14:textId="77777777" w:rsidR="00D70D61" w:rsidRDefault="00D70D61" w:rsidP="00D70D61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Należy podejmować</w:t>
      </w:r>
      <w:r w:rsidRPr="004C5DB0">
        <w:rPr>
          <w:rFonts w:ascii="Arial" w:hAnsi="Arial" w:cs="Arial"/>
          <w:color w:val="000000" w:themeColor="text1"/>
        </w:rPr>
        <w:t xml:space="preserve"> działa</w:t>
      </w:r>
      <w:r>
        <w:rPr>
          <w:rFonts w:ascii="Arial" w:hAnsi="Arial" w:cs="Arial"/>
          <w:color w:val="000000" w:themeColor="text1"/>
        </w:rPr>
        <w:t>nia</w:t>
      </w:r>
      <w:r w:rsidRPr="004C5DB0">
        <w:rPr>
          <w:rFonts w:ascii="Arial" w:hAnsi="Arial" w:cs="Arial"/>
          <w:color w:val="000000" w:themeColor="text1"/>
        </w:rPr>
        <w:t xml:space="preserve"> w zakresie zwiększenia zatrudnienia migrantów i</w:t>
      </w:r>
      <w:r w:rsidR="005967D0">
        <w:rPr>
          <w:rFonts w:ascii="Arial" w:hAnsi="Arial" w:cs="Arial"/>
          <w:color w:val="000000" w:themeColor="text1"/>
        </w:rPr>
        <w:t> </w:t>
      </w:r>
      <w:r w:rsidRPr="004C5DB0">
        <w:rPr>
          <w:rFonts w:ascii="Arial" w:hAnsi="Arial" w:cs="Arial"/>
          <w:color w:val="000000" w:themeColor="text1"/>
        </w:rPr>
        <w:t>obywateli państw trzecich, rozwijania współpracy z organizacjami pracodawców, programów informacyjnych dotyczących zatrudnienia, a także podnoszeni</w:t>
      </w:r>
      <w:r>
        <w:rPr>
          <w:rFonts w:ascii="Arial" w:hAnsi="Arial" w:cs="Arial"/>
          <w:color w:val="000000" w:themeColor="text1"/>
        </w:rPr>
        <w:t>a</w:t>
      </w:r>
      <w:r w:rsidRPr="004C5DB0">
        <w:rPr>
          <w:rFonts w:ascii="Arial" w:hAnsi="Arial" w:cs="Arial"/>
          <w:color w:val="000000" w:themeColor="text1"/>
        </w:rPr>
        <w:t xml:space="preserve"> kompetencji </w:t>
      </w:r>
      <w:r>
        <w:rPr>
          <w:rFonts w:ascii="Arial" w:hAnsi="Arial" w:cs="Arial"/>
          <w:color w:val="000000" w:themeColor="text1"/>
        </w:rPr>
        <w:br/>
      </w:r>
      <w:r w:rsidRPr="004C5DB0">
        <w:rPr>
          <w:rFonts w:ascii="Arial" w:hAnsi="Arial" w:cs="Arial"/>
          <w:color w:val="000000" w:themeColor="text1"/>
        </w:rPr>
        <w:t>i kwalifikacji zawodowych.</w:t>
      </w:r>
    </w:p>
    <w:p w14:paraId="452595B1" w14:textId="77777777" w:rsidR="00D70D61" w:rsidRDefault="00D70D61" w:rsidP="00D70D61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5DB0">
        <w:rPr>
          <w:rFonts w:ascii="Arial" w:hAnsi="Arial" w:cs="Arial"/>
          <w:color w:val="000000" w:themeColor="text1"/>
        </w:rPr>
        <w:t>W celu poprawy procesu integracji społecznej i zawodowej należy zapewnić odpowiednie przeszkolenie osobom pracującym z cudzoziemcami. Wsparcie merytoryczne poprzedzone powinno być analizą stanu dotychczasowej wiedzy i</w:t>
      </w:r>
      <w:r w:rsidR="005967D0">
        <w:rPr>
          <w:rFonts w:ascii="Arial" w:hAnsi="Arial" w:cs="Arial"/>
          <w:color w:val="000000" w:themeColor="text1"/>
        </w:rPr>
        <w:t> </w:t>
      </w:r>
      <w:r w:rsidRPr="004C5DB0">
        <w:rPr>
          <w:rFonts w:ascii="Arial" w:hAnsi="Arial" w:cs="Arial"/>
          <w:color w:val="000000" w:themeColor="text1"/>
        </w:rPr>
        <w:t>wyborem odpowiedniej formy jej przekazu (warsztaty, szkolenia czy doradztwo).</w:t>
      </w:r>
    </w:p>
    <w:p w14:paraId="4DEC85EF" w14:textId="77777777" w:rsidR="00D70D61" w:rsidRPr="004C5DB0" w:rsidRDefault="00D70D61" w:rsidP="00D70D61">
      <w:pPr>
        <w:pStyle w:val="Akapitzlist"/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C5DB0">
        <w:rPr>
          <w:rFonts w:ascii="Arial" w:hAnsi="Arial" w:cs="Arial"/>
          <w:color w:val="000000" w:themeColor="text1"/>
        </w:rPr>
        <w:t>Udzielanie pomocy i wsparcia społecznego nowo przybyłym migrantom</w:t>
      </w:r>
      <w:r w:rsidR="00FD3E01">
        <w:rPr>
          <w:rFonts w:ascii="Arial" w:hAnsi="Arial" w:cs="Arial"/>
          <w:color w:val="000000" w:themeColor="text1"/>
        </w:rPr>
        <w:t>,</w:t>
      </w:r>
      <w:r w:rsidRPr="004C5DB0">
        <w:rPr>
          <w:rFonts w:ascii="Arial" w:hAnsi="Arial" w:cs="Arial"/>
          <w:color w:val="000000" w:themeColor="text1"/>
        </w:rPr>
        <w:t xml:space="preserve"> wspiera</w:t>
      </w:r>
      <w:r w:rsidR="00FD3E01">
        <w:rPr>
          <w:rFonts w:ascii="Arial" w:hAnsi="Arial" w:cs="Arial"/>
          <w:color w:val="000000" w:themeColor="text1"/>
        </w:rPr>
        <w:t xml:space="preserve">nie </w:t>
      </w:r>
      <w:r w:rsidRPr="004C5DB0">
        <w:rPr>
          <w:rFonts w:ascii="Arial" w:hAnsi="Arial" w:cs="Arial"/>
          <w:color w:val="000000" w:themeColor="text1"/>
        </w:rPr>
        <w:t>proces</w:t>
      </w:r>
      <w:r w:rsidR="00FD3E01">
        <w:rPr>
          <w:rFonts w:ascii="Arial" w:hAnsi="Arial" w:cs="Arial"/>
          <w:color w:val="000000" w:themeColor="text1"/>
        </w:rPr>
        <w:t>u</w:t>
      </w:r>
      <w:r w:rsidRPr="004C5DB0">
        <w:rPr>
          <w:rFonts w:ascii="Arial" w:hAnsi="Arial" w:cs="Arial"/>
          <w:color w:val="000000" w:themeColor="text1"/>
        </w:rPr>
        <w:t xml:space="preserve"> integracji i adaptacji do życia w Polsce. Należy kontynuować działania </w:t>
      </w:r>
      <w:r w:rsidR="00FD3E01">
        <w:rPr>
          <w:rFonts w:ascii="Arial" w:hAnsi="Arial" w:cs="Arial"/>
          <w:color w:val="000000" w:themeColor="text1"/>
        </w:rPr>
        <w:br/>
      </w:r>
      <w:r w:rsidRPr="004C5DB0">
        <w:rPr>
          <w:rFonts w:ascii="Arial" w:hAnsi="Arial" w:cs="Arial"/>
          <w:color w:val="000000" w:themeColor="text1"/>
        </w:rPr>
        <w:t>w zapewnieni</w:t>
      </w:r>
      <w:r w:rsidR="00FD3E01">
        <w:rPr>
          <w:rFonts w:ascii="Arial" w:hAnsi="Arial" w:cs="Arial"/>
          <w:color w:val="000000" w:themeColor="text1"/>
        </w:rPr>
        <w:t>u</w:t>
      </w:r>
      <w:r w:rsidRPr="004C5DB0">
        <w:rPr>
          <w:rFonts w:ascii="Arial" w:hAnsi="Arial" w:cs="Arial"/>
          <w:color w:val="000000" w:themeColor="text1"/>
        </w:rPr>
        <w:t xml:space="preserve"> dostępu do usług w zakresie poradnictwa specjalistycznego, w tym prawnego, psychologicznego i rodzinnego, pracy socjalnej itp.</w:t>
      </w:r>
    </w:p>
    <w:p w14:paraId="05DB0B7A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14:paraId="3F53FF24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74633C">
        <w:rPr>
          <w:rFonts w:ascii="Arial" w:hAnsi="Arial" w:cs="Arial"/>
          <w:b/>
          <w:bCs/>
          <w:color w:val="000000" w:themeColor="text1"/>
        </w:rPr>
        <w:t>Działania przewidziane planem</w:t>
      </w:r>
    </w:p>
    <w:p w14:paraId="146FEE49" w14:textId="77777777" w:rsidR="00D70D61" w:rsidRPr="0074633C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bookmarkStart w:id="17" w:name="_Hlk127532074"/>
      <w:r w:rsidRPr="0074633C">
        <w:rPr>
          <w:rFonts w:ascii="Arial" w:hAnsi="Arial" w:cs="Arial"/>
          <w:b/>
          <w:bCs/>
        </w:rPr>
        <w:t>V.1</w:t>
      </w:r>
      <w:r w:rsidR="005967D0">
        <w:rPr>
          <w:rFonts w:ascii="Arial" w:hAnsi="Arial" w:cs="Arial"/>
          <w:b/>
          <w:bCs/>
        </w:rPr>
        <w:tab/>
      </w:r>
      <w:r w:rsidRPr="0074633C">
        <w:rPr>
          <w:rFonts w:ascii="Arial" w:eastAsia="Calibri" w:hAnsi="Arial" w:cs="Arial"/>
        </w:rPr>
        <w:t>Zapewnienie usług społecznych, w tym m.in. wsparcia psychologicznego, terapeutycznego, prawnego, społecznego, opiekuńczego, socjalnego dla obywateli państw trzecich, w tym migrantów.</w:t>
      </w:r>
      <w:bookmarkEnd w:id="17"/>
    </w:p>
    <w:p w14:paraId="251510B5" w14:textId="77777777" w:rsidR="00D70D61" w:rsidRPr="0074633C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V.2</w:t>
      </w:r>
      <w:r w:rsidRPr="0074633C">
        <w:rPr>
          <w:rFonts w:ascii="Arial" w:hAnsi="Arial" w:cs="Arial"/>
        </w:rPr>
        <w:t xml:space="preserve">  Zapewnienie punktu koordynacji świadczeń dla obywateli państw trzecich, w tym migrantów oraz wzmocnienie współpracy międzyinstytucjonalnej np. Centra Integracji Cudzoziemców.</w:t>
      </w:r>
    </w:p>
    <w:p w14:paraId="342EAD59" w14:textId="77777777" w:rsidR="00D70D61" w:rsidRPr="0074633C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74633C">
        <w:rPr>
          <w:rFonts w:ascii="Arial" w:hAnsi="Arial" w:cs="Arial"/>
          <w:b/>
          <w:bCs/>
        </w:rPr>
        <w:t>V.3</w:t>
      </w:r>
      <w:r w:rsidRPr="0074633C">
        <w:rPr>
          <w:rFonts w:ascii="Arial" w:hAnsi="Arial" w:cs="Arial"/>
        </w:rPr>
        <w:t xml:space="preserve"> </w:t>
      </w:r>
      <w:r w:rsidR="005967D0">
        <w:rPr>
          <w:rFonts w:ascii="Arial" w:hAnsi="Arial" w:cs="Arial"/>
        </w:rPr>
        <w:tab/>
      </w:r>
      <w:r w:rsidRPr="0074633C">
        <w:rPr>
          <w:rFonts w:ascii="Arial" w:hAnsi="Arial" w:cs="Arial"/>
        </w:rPr>
        <w:t>Działania szkoleniowe i doradcze dla osób pracujących z cudzoziemcami w celu wzmocnienia procesu integracji społecznej i zawodowej obywateli państw trzecich</w:t>
      </w:r>
      <w:r w:rsidRPr="0074633C">
        <w:rPr>
          <w:rFonts w:ascii="Arial" w:hAnsi="Arial" w:cs="Arial"/>
        </w:rPr>
        <w:br/>
        <w:t>i migrantów.</w:t>
      </w:r>
    </w:p>
    <w:p w14:paraId="7DBCEEA5" w14:textId="77777777" w:rsidR="00D70D61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</w:p>
    <w:p w14:paraId="541C1C70" w14:textId="77777777" w:rsidR="00D70D61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</w:p>
    <w:p w14:paraId="557BCF20" w14:textId="77777777" w:rsidR="00D70D61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</w:p>
    <w:p w14:paraId="09C5E1AF" w14:textId="77777777" w:rsidR="00D70D61" w:rsidRPr="0074633C" w:rsidRDefault="00D70D61" w:rsidP="00D70D61">
      <w:pPr>
        <w:spacing w:after="0" w:line="276" w:lineRule="auto"/>
        <w:ind w:left="567" w:hanging="567"/>
        <w:jc w:val="both"/>
        <w:rPr>
          <w:rFonts w:ascii="Arial" w:hAnsi="Arial" w:cs="Arial"/>
        </w:rPr>
      </w:pPr>
    </w:p>
    <w:p w14:paraId="076FAF00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4633C">
        <w:rPr>
          <w:rFonts w:ascii="Arial" w:hAnsi="Arial" w:cs="Arial"/>
          <w:b/>
          <w:bCs/>
        </w:rPr>
        <w:lastRenderedPageBreak/>
        <w:t>Realizatorzy działań</w:t>
      </w:r>
    </w:p>
    <w:p w14:paraId="62993DDB" w14:textId="77777777" w:rsidR="00D70D61" w:rsidRPr="0074633C" w:rsidRDefault="00D70D61" w:rsidP="00D70D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jednostki samorządu terytorialnego i ich jednostki organizacyjne, związki, porozumienia</w:t>
      </w:r>
      <w:r w:rsidRPr="0074633C">
        <w:rPr>
          <w:rFonts w:ascii="Arial" w:hAnsi="Arial" w:cs="Arial"/>
        </w:rPr>
        <w:br/>
        <w:t>i stowarzyszenia, w tym WUP, ROPS</w:t>
      </w:r>
      <w:r w:rsidR="005E69AC">
        <w:rPr>
          <w:rFonts w:ascii="Arial" w:hAnsi="Arial" w:cs="Arial"/>
        </w:rPr>
        <w:t>;</w:t>
      </w:r>
    </w:p>
    <w:p w14:paraId="2BE6F6DE" w14:textId="77777777" w:rsidR="00D70D61" w:rsidRPr="0074633C" w:rsidRDefault="00D70D61" w:rsidP="00D70D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podmioty, o których mowa w art. 3 ust. 2 i 3 ustawy z dnia 24 kwietnia 2003 r.</w:t>
      </w:r>
      <w:r w:rsidRPr="0074633C">
        <w:rPr>
          <w:rFonts w:ascii="Arial" w:hAnsi="Arial" w:cs="Arial"/>
        </w:rPr>
        <w:br/>
        <w:t>o działalności pożytku publicznego i o wolontariacie</w:t>
      </w:r>
      <w:r w:rsidR="005E69AC">
        <w:rPr>
          <w:rFonts w:ascii="Arial" w:hAnsi="Arial" w:cs="Arial"/>
        </w:rPr>
        <w:t>;</w:t>
      </w:r>
    </w:p>
    <w:p w14:paraId="5699633C" w14:textId="77777777" w:rsidR="00D70D61" w:rsidRPr="0074633C" w:rsidRDefault="00D70D61" w:rsidP="00D70D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publiczne służby zatrudnienia w rozumieniu ustawy z dnia 20 kwietnia 2004 r.</w:t>
      </w:r>
      <w:r w:rsidRPr="0074633C">
        <w:rPr>
          <w:rFonts w:ascii="Arial" w:hAnsi="Arial" w:cs="Arial"/>
        </w:rPr>
        <w:br/>
        <w:t>o promocji zatrudnienia i instytucjach rynku pracy</w:t>
      </w:r>
      <w:r w:rsidR="005E69AC">
        <w:rPr>
          <w:rFonts w:ascii="Arial" w:hAnsi="Arial" w:cs="Arial"/>
        </w:rPr>
        <w:t>;</w:t>
      </w:r>
    </w:p>
    <w:p w14:paraId="5580E4AA" w14:textId="77777777" w:rsidR="00D70D61" w:rsidRPr="0074633C" w:rsidRDefault="00D70D61" w:rsidP="00D70D6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74633C">
        <w:rPr>
          <w:rFonts w:ascii="Arial" w:hAnsi="Arial" w:cs="Arial"/>
        </w:rPr>
        <w:t>partnerstwa publiczno</w:t>
      </w:r>
      <w:r w:rsidR="00FA596C">
        <w:rPr>
          <w:rFonts w:ascii="Arial" w:hAnsi="Arial" w:cs="Arial"/>
        </w:rPr>
        <w:t>-</w:t>
      </w:r>
      <w:r w:rsidRPr="0074633C">
        <w:rPr>
          <w:rFonts w:ascii="Arial" w:hAnsi="Arial" w:cs="Arial"/>
        </w:rPr>
        <w:t>społeczne</w:t>
      </w:r>
      <w:r w:rsidR="005E69AC">
        <w:rPr>
          <w:rFonts w:ascii="Arial" w:hAnsi="Arial" w:cs="Arial"/>
        </w:rPr>
        <w:t>.</w:t>
      </w:r>
    </w:p>
    <w:p w14:paraId="4CD12EDD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FFFBDB6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4633C">
        <w:rPr>
          <w:rFonts w:ascii="Arial" w:hAnsi="Arial" w:cs="Arial"/>
          <w:b/>
          <w:bCs/>
        </w:rPr>
        <w:t>Główne źródła finansowania</w:t>
      </w:r>
    </w:p>
    <w:p w14:paraId="611DB865" w14:textId="77777777" w:rsidR="00D70D61" w:rsidRPr="0074633C" w:rsidRDefault="00D70D61" w:rsidP="00D70D61">
      <w:pPr>
        <w:pStyle w:val="Akapitzlist"/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Fundusze Europejskie dla Podkarpacia 2021</w:t>
      </w:r>
      <w:r w:rsidR="00FA596C" w:rsidRPr="003E15EC">
        <w:rPr>
          <w:rStyle w:val="markedcontent"/>
          <w:rFonts w:ascii="Arial" w:hAnsi="Arial" w:cs="Arial"/>
        </w:rPr>
        <w:t>–</w:t>
      </w:r>
      <w:r w:rsidRPr="0074633C">
        <w:rPr>
          <w:rFonts w:ascii="Arial" w:hAnsi="Arial" w:cs="Arial"/>
        </w:rPr>
        <w:t>2027</w:t>
      </w:r>
    </w:p>
    <w:p w14:paraId="4C37ED42" w14:textId="77777777" w:rsidR="00D70D61" w:rsidRPr="0074633C" w:rsidRDefault="00D70D61" w:rsidP="00D70D61">
      <w:pPr>
        <w:spacing w:after="0" w:line="276" w:lineRule="auto"/>
        <w:ind w:left="357"/>
        <w:jc w:val="both"/>
        <w:rPr>
          <w:rFonts w:ascii="Arial" w:hAnsi="Arial" w:cs="Arial"/>
        </w:rPr>
      </w:pPr>
      <w:r w:rsidRPr="0074633C">
        <w:rPr>
          <w:rFonts w:ascii="Arial" w:hAnsi="Arial" w:cs="Arial"/>
        </w:rPr>
        <w:t>Priorytet 7. KAPITAŁ LUDZKI GOTOWY DO ZMIAN</w:t>
      </w:r>
      <w:r w:rsidRPr="0074633C">
        <w:rPr>
          <w:rFonts w:ascii="Arial" w:eastAsia="Calibri" w:hAnsi="Arial" w:cs="Arial"/>
          <w:b/>
          <w:bCs/>
          <w:color w:val="000000"/>
        </w:rPr>
        <w:t xml:space="preserve">, </w:t>
      </w:r>
      <w:r w:rsidRPr="0074633C">
        <w:rPr>
          <w:rFonts w:ascii="Arial" w:hAnsi="Arial" w:cs="Arial"/>
        </w:rPr>
        <w:t>Cel szczegółowy 4(i) (EFS+) wspieranie integracji społeczno-gospodarczej obywateli państw trzecich, w tym migrantów</w:t>
      </w:r>
      <w:r w:rsidR="005E69AC">
        <w:rPr>
          <w:rFonts w:ascii="Arial" w:hAnsi="Arial" w:cs="Arial"/>
        </w:rPr>
        <w:t>.</w:t>
      </w:r>
    </w:p>
    <w:p w14:paraId="1895CC67" w14:textId="77777777" w:rsidR="00D70D61" w:rsidRPr="0074633C" w:rsidRDefault="00D70D61" w:rsidP="00D70D61">
      <w:pPr>
        <w:spacing w:after="0" w:line="276" w:lineRule="auto"/>
        <w:jc w:val="both"/>
        <w:rPr>
          <w:rFonts w:ascii="Arial" w:hAnsi="Arial" w:cs="Arial"/>
        </w:rPr>
      </w:pPr>
    </w:p>
    <w:p w14:paraId="45CF5393" w14:textId="77777777" w:rsidR="00D70D61" w:rsidRPr="00105F89" w:rsidRDefault="00D70D61" w:rsidP="00D70D61">
      <w:pPr>
        <w:pStyle w:val="Default"/>
        <w:spacing w:after="240" w:line="276" w:lineRule="auto"/>
        <w:rPr>
          <w:rFonts w:ascii="Arial" w:hAnsi="Arial" w:cs="Arial"/>
          <w:color w:val="auto"/>
          <w:sz w:val="22"/>
          <w:szCs w:val="22"/>
        </w:rPr>
      </w:pPr>
      <w:r w:rsidRPr="00105F89">
        <w:rPr>
          <w:rFonts w:ascii="Arial" w:hAnsi="Arial" w:cs="Arial"/>
          <w:color w:val="auto"/>
          <w:sz w:val="22"/>
          <w:szCs w:val="22"/>
        </w:rPr>
        <w:t>Inne możliwe źródła finansowania działań wskazanych w tym obszarze:</w:t>
      </w:r>
    </w:p>
    <w:p w14:paraId="3DC6052B" w14:textId="77777777" w:rsidR="00D70D61" w:rsidRPr="00AE3890" w:rsidRDefault="00D70D61" w:rsidP="00D70D6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eastAsia="Segoe UI" w:hAnsi="Arial" w:cs="Arial"/>
          <w:color w:val="000000" w:themeColor="text1"/>
        </w:rPr>
      </w:pPr>
      <w:r w:rsidRPr="00AE3890">
        <w:rPr>
          <w:rFonts w:ascii="Arial" w:eastAsia="Times New Roman" w:hAnsi="Arial" w:cs="Arial"/>
          <w:color w:val="000000" w:themeColor="text1"/>
          <w:shd w:val="clear" w:color="auto" w:fill="FFFFFF"/>
        </w:rPr>
        <w:t>Pilotaż Programu „Wzajemnie potrzebni”.</w:t>
      </w:r>
      <w:r w:rsidR="00553E04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</w:t>
      </w:r>
      <w:r w:rsidRPr="00AE3890">
        <w:rPr>
          <w:rFonts w:ascii="Arial" w:hAnsi="Arial" w:cs="Arial"/>
          <w:iCs/>
          <w:color w:val="000000" w:themeColor="text1"/>
        </w:rPr>
        <w:t xml:space="preserve">Podmiotami uprawnionymi do ubiegania się </w:t>
      </w:r>
      <w:r>
        <w:rPr>
          <w:rFonts w:ascii="Arial" w:hAnsi="Arial" w:cs="Arial"/>
          <w:iCs/>
          <w:color w:val="000000" w:themeColor="text1"/>
        </w:rPr>
        <w:br/>
      </w:r>
      <w:r w:rsidRPr="00AE3890">
        <w:rPr>
          <w:rFonts w:ascii="Arial" w:hAnsi="Arial" w:cs="Arial"/>
          <w:iCs/>
          <w:color w:val="000000" w:themeColor="text1"/>
        </w:rPr>
        <w:t>o środki finansowe są organizacje pozarządowe (podmioty, o których mowa w art. 3 ust.</w:t>
      </w:r>
      <w:r w:rsidR="00553E04">
        <w:rPr>
          <w:rFonts w:ascii="Arial" w:hAnsi="Arial" w:cs="Arial"/>
          <w:iCs/>
          <w:color w:val="000000" w:themeColor="text1"/>
        </w:rPr>
        <w:t> </w:t>
      </w:r>
      <w:r w:rsidRPr="00AE3890">
        <w:rPr>
          <w:rFonts w:ascii="Arial" w:hAnsi="Arial" w:cs="Arial"/>
          <w:iCs/>
          <w:color w:val="000000" w:themeColor="text1"/>
        </w:rPr>
        <w:t xml:space="preserve">2 oraz ust. 3 pkt 1 i 3 ustawy z dnia 24 kwietnia 2003 r. o działalności pożytku publicznego i o wolontariacie). </w:t>
      </w:r>
      <w:r w:rsidRPr="00AE3890">
        <w:rPr>
          <w:rFonts w:ascii="Arial" w:eastAsia="serif" w:hAnsi="Arial" w:cs="Arial"/>
          <w:color w:val="000000" w:themeColor="text1"/>
          <w:shd w:val="clear" w:color="auto" w:fill="FFFFFF"/>
        </w:rPr>
        <w:t>Głównym celem Programu jest stworzenie uchodźcom z</w:t>
      </w:r>
      <w:r w:rsidR="00553E04">
        <w:rPr>
          <w:rFonts w:ascii="Arial" w:eastAsia="serif" w:hAnsi="Arial" w:cs="Arial"/>
          <w:color w:val="000000" w:themeColor="text1"/>
          <w:shd w:val="clear" w:color="auto" w:fill="FFFFFF"/>
        </w:rPr>
        <w:t> </w:t>
      </w:r>
      <w:r w:rsidRPr="00AE3890">
        <w:rPr>
          <w:rFonts w:ascii="Arial" w:eastAsia="serif" w:hAnsi="Arial" w:cs="Arial"/>
          <w:color w:val="000000" w:themeColor="text1"/>
          <w:shd w:val="clear" w:color="auto" w:fill="FFFFFF"/>
        </w:rPr>
        <w:t>Ukrainy, ale też zagrożonym wykluczeniem społecznym osobom z Polski, warunków do zamieszkania, włączenie ich w rynek pracy oraz lokalny system oświaty i usług społecznych. Jest to z</w:t>
      </w:r>
      <w:r w:rsidRPr="00AE3890">
        <w:rPr>
          <w:rFonts w:ascii="Arial" w:eastAsia="Segoe UI" w:hAnsi="Arial" w:cs="Arial"/>
          <w:color w:val="000000" w:themeColor="text1"/>
          <w:shd w:val="clear" w:color="auto" w:fill="FFFFFF"/>
        </w:rPr>
        <w:t xml:space="preserve">adanie publiczne zlecone przez Kancelarię Prezesa Rady </w:t>
      </w:r>
      <w:r w:rsidR="002A146D" w:rsidRPr="00AE3890">
        <w:rPr>
          <w:rFonts w:ascii="Arial" w:eastAsia="Segoe UI" w:hAnsi="Arial" w:cs="Arial"/>
          <w:color w:val="000000" w:themeColor="text1"/>
          <w:shd w:val="clear" w:color="auto" w:fill="FFFFFF"/>
        </w:rPr>
        <w:t>Ministrów</w:t>
      </w:r>
      <w:r w:rsidRPr="00AE3890">
        <w:rPr>
          <w:rFonts w:ascii="Arial" w:eastAsia="Segoe UI" w:hAnsi="Arial" w:cs="Arial"/>
          <w:color w:val="000000" w:themeColor="text1"/>
          <w:shd w:val="clear" w:color="auto" w:fill="FFFFFF"/>
        </w:rPr>
        <w:t xml:space="preserve"> jako odpowiedź na szczególnie trudną sytuację spowodowaną masowym napływem do Polski obywateli Ukrainy dotkniętych w sposób bezpośredni lub pośredni działaniami wojennymi w wyniku agresji Federacji Rosyjskiej. Zadanie publiczne ma na celu zmniejszanie skutków kryzysu społecznego i mieszkaniowego.</w:t>
      </w:r>
    </w:p>
    <w:p w14:paraId="70C1297F" w14:textId="77777777" w:rsidR="00D70D61" w:rsidRPr="00E6479E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D61D609" w14:textId="77777777" w:rsidR="00D70D61" w:rsidRPr="00E6479E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D5CFC7F" w14:textId="77777777" w:rsidR="00D70D61" w:rsidRPr="00E6479E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34F7D30" w14:textId="77777777" w:rsidR="00D70D61" w:rsidRPr="00E6479E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B826764" w14:textId="77777777" w:rsidR="00D70D61" w:rsidRPr="00E6479E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4C52FB6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6BC41E6C" w14:textId="77777777" w:rsidR="00D70D61" w:rsidRDefault="00D70D61" w:rsidP="00D70D61">
      <w:pPr>
        <w:rPr>
          <w:b/>
          <w:color w:val="1F3864" w:themeColor="accent1" w:themeShade="80"/>
          <w:sz w:val="44"/>
          <w:szCs w:val="44"/>
        </w:rPr>
        <w:sectPr w:rsidR="00D70D61" w:rsidSect="00DF2E38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DD0161C" w14:textId="77777777" w:rsidR="00D70D61" w:rsidRPr="009A1523" w:rsidRDefault="00D70D61" w:rsidP="00D70D61">
      <w:pPr>
        <w:ind w:left="-426" w:hanging="141"/>
        <w:rPr>
          <w:rFonts w:ascii="Arial" w:hAnsi="Arial" w:cs="Arial"/>
          <w:b/>
          <w:color w:val="767171" w:themeColor="background2" w:themeShade="80"/>
        </w:rPr>
      </w:pPr>
      <w:r w:rsidRPr="009A1523">
        <w:rPr>
          <w:rFonts w:ascii="Arial" w:hAnsi="Arial" w:cs="Arial"/>
          <w:b/>
          <w:color w:val="767171" w:themeColor="background2" w:themeShade="80"/>
        </w:rPr>
        <w:lastRenderedPageBreak/>
        <w:t>DZIAŁANIA I FINANSOWANIE</w:t>
      </w:r>
    </w:p>
    <w:tbl>
      <w:tblPr>
        <w:tblStyle w:val="Tabela-Siatka"/>
        <w:tblW w:w="155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6"/>
        <w:gridCol w:w="822"/>
        <w:gridCol w:w="4844"/>
        <w:gridCol w:w="1844"/>
        <w:gridCol w:w="1698"/>
        <w:gridCol w:w="2104"/>
        <w:gridCol w:w="2013"/>
        <w:gridCol w:w="52"/>
      </w:tblGrid>
      <w:tr w:rsidR="00D70D61" w14:paraId="5F32D40A" w14:textId="77777777" w:rsidTr="00D41D56">
        <w:trPr>
          <w:gridAfter w:val="1"/>
          <w:wAfter w:w="52" w:type="dxa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2ED1A33" w14:textId="77777777" w:rsidR="00D70D61" w:rsidRPr="00E6479E" w:rsidRDefault="00D70D61" w:rsidP="00894BC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479E">
              <w:rPr>
                <w:b/>
                <w:bCs/>
                <w:color w:val="000000" w:themeColor="text1"/>
                <w:sz w:val="20"/>
                <w:szCs w:val="20"/>
              </w:rPr>
              <w:t>Obszar</w:t>
            </w:r>
          </w:p>
        </w:tc>
        <w:tc>
          <w:tcPr>
            <w:tcW w:w="822" w:type="dxa"/>
            <w:shd w:val="clear" w:color="auto" w:fill="F2F2F2" w:themeFill="background1" w:themeFillShade="F2"/>
          </w:tcPr>
          <w:p w14:paraId="2D12CAD4" w14:textId="77777777" w:rsidR="00D70D61" w:rsidRPr="00E6479E" w:rsidRDefault="00D70D61" w:rsidP="00894BC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6479E">
              <w:rPr>
                <w:b/>
                <w:bCs/>
                <w:color w:val="000000" w:themeColor="text1"/>
                <w:sz w:val="16"/>
                <w:szCs w:val="16"/>
              </w:rPr>
              <w:t>Nr działania</w:t>
            </w:r>
          </w:p>
        </w:tc>
        <w:tc>
          <w:tcPr>
            <w:tcW w:w="4844" w:type="dxa"/>
            <w:shd w:val="clear" w:color="auto" w:fill="F2F2F2" w:themeFill="background1" w:themeFillShade="F2"/>
            <w:vAlign w:val="center"/>
          </w:tcPr>
          <w:p w14:paraId="44FBF89D" w14:textId="77777777" w:rsidR="00D70D61" w:rsidRPr="00893491" w:rsidRDefault="00D70D61" w:rsidP="00894BC1">
            <w:pPr>
              <w:rPr>
                <w:b/>
                <w:color w:val="000000" w:themeColor="text1"/>
                <w:sz w:val="20"/>
                <w:szCs w:val="20"/>
              </w:rPr>
            </w:pPr>
            <w:r w:rsidRPr="00893491">
              <w:rPr>
                <w:b/>
                <w:color w:val="000000" w:themeColor="text1"/>
                <w:sz w:val="20"/>
                <w:szCs w:val="20"/>
              </w:rPr>
              <w:t>Działania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14:paraId="117D7176" w14:textId="77777777" w:rsidR="00D70D61" w:rsidRPr="00893491" w:rsidRDefault="00D70D61" w:rsidP="00894BC1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Planowany realizator</w:t>
            </w:r>
          </w:p>
        </w:tc>
        <w:tc>
          <w:tcPr>
            <w:tcW w:w="1698" w:type="dxa"/>
            <w:shd w:val="clear" w:color="auto" w:fill="F2F2F2" w:themeFill="background1" w:themeFillShade="F2"/>
            <w:vAlign w:val="center"/>
          </w:tcPr>
          <w:p w14:paraId="147667DA" w14:textId="77777777" w:rsidR="00D70D61" w:rsidRPr="00893491" w:rsidRDefault="00D70D61" w:rsidP="00894BC1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Planowane ź</w:t>
            </w:r>
            <w:r w:rsidRPr="00893491">
              <w:rPr>
                <w:b/>
                <w:color w:val="000000" w:themeColor="text1"/>
                <w:sz w:val="20"/>
                <w:szCs w:val="20"/>
              </w:rPr>
              <w:t>ródła finansowania</w:t>
            </w:r>
          </w:p>
        </w:tc>
        <w:tc>
          <w:tcPr>
            <w:tcW w:w="2104" w:type="dxa"/>
            <w:shd w:val="clear" w:color="auto" w:fill="F2F2F2" w:themeFill="background1" w:themeFillShade="F2"/>
            <w:vAlign w:val="center"/>
          </w:tcPr>
          <w:p w14:paraId="1D7AE193" w14:textId="77777777" w:rsidR="00D70D61" w:rsidRPr="00893491" w:rsidRDefault="00D70D61" w:rsidP="00894BC1">
            <w:pPr>
              <w:rPr>
                <w:b/>
                <w:color w:val="000000" w:themeColor="text1"/>
                <w:sz w:val="20"/>
                <w:szCs w:val="20"/>
              </w:rPr>
            </w:pPr>
            <w:r w:rsidRPr="00893491">
              <w:rPr>
                <w:b/>
                <w:color w:val="000000" w:themeColor="text1"/>
                <w:sz w:val="20"/>
                <w:szCs w:val="20"/>
              </w:rPr>
              <w:t>Szacowan</w:t>
            </w:r>
            <w:r>
              <w:rPr>
                <w:b/>
                <w:color w:val="000000" w:themeColor="text1"/>
                <w:sz w:val="20"/>
                <w:szCs w:val="20"/>
              </w:rPr>
              <w:t>y</w:t>
            </w:r>
            <w:r w:rsidR="00553E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koszt 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0E2C93E8" w14:textId="77777777" w:rsidR="00D70D61" w:rsidRPr="00893491" w:rsidRDefault="00D70D61" w:rsidP="00894BC1">
            <w:pPr>
              <w:rPr>
                <w:b/>
                <w:color w:val="000000" w:themeColor="text1"/>
                <w:sz w:val="20"/>
                <w:szCs w:val="20"/>
              </w:rPr>
            </w:pPr>
            <w:r w:rsidRPr="00893491">
              <w:rPr>
                <w:b/>
                <w:color w:val="000000" w:themeColor="text1"/>
                <w:sz w:val="20"/>
                <w:szCs w:val="20"/>
              </w:rPr>
              <w:t xml:space="preserve">Rekomendacje </w:t>
            </w:r>
          </w:p>
        </w:tc>
      </w:tr>
      <w:tr w:rsidR="00D70D61" w:rsidRPr="0054155A" w14:paraId="2C47116C" w14:textId="77777777" w:rsidTr="00D41D56">
        <w:trPr>
          <w:gridAfter w:val="1"/>
          <w:wAfter w:w="52" w:type="dxa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3BFD7CA4" w14:textId="77777777" w:rsidR="00D70D61" w:rsidRPr="00E6479E" w:rsidRDefault="00D70D61" w:rsidP="00894BC1">
            <w:pPr>
              <w:spacing w:line="256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6479E">
              <w:rPr>
                <w:rFonts w:eastAsia="Calibri" w:cstheme="minorHAnsi"/>
                <w:b/>
                <w:bCs/>
                <w:sz w:val="20"/>
                <w:szCs w:val="20"/>
              </w:rPr>
              <w:t>WSZYSTKIE OBSZARY</w:t>
            </w:r>
          </w:p>
          <w:p w14:paraId="06A386D5" w14:textId="77777777" w:rsidR="00D70D61" w:rsidRPr="00BB70AB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4A785865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44" w:type="dxa"/>
          </w:tcPr>
          <w:p w14:paraId="05E3EB51" w14:textId="77777777" w:rsidR="00D70D61" w:rsidRPr="0054155A" w:rsidRDefault="00D70D61" w:rsidP="00553E04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Koordynacja usług społecznych m.in. przez wspieranie tworzenia i działalności </w:t>
            </w:r>
            <w:r w:rsidR="00FD3E01">
              <w:rPr>
                <w:rFonts w:cstheme="minorHAnsi"/>
                <w:sz w:val="20"/>
                <w:szCs w:val="20"/>
              </w:rPr>
              <w:t>C</w:t>
            </w:r>
            <w:r w:rsidRPr="0054155A">
              <w:rPr>
                <w:rFonts w:cstheme="minorHAnsi"/>
                <w:sz w:val="20"/>
                <w:szCs w:val="20"/>
              </w:rPr>
              <w:t xml:space="preserve">entrów </w:t>
            </w:r>
            <w:r w:rsidR="00FD3E01">
              <w:rPr>
                <w:rFonts w:cstheme="minorHAnsi"/>
                <w:sz w:val="20"/>
                <w:szCs w:val="20"/>
              </w:rPr>
              <w:t>U</w:t>
            </w:r>
            <w:r w:rsidRPr="0054155A">
              <w:rPr>
                <w:rFonts w:cstheme="minorHAnsi"/>
                <w:sz w:val="20"/>
                <w:szCs w:val="20"/>
              </w:rPr>
              <w:t xml:space="preserve">sług </w:t>
            </w:r>
            <w:r w:rsidR="00FD3E01">
              <w:rPr>
                <w:rFonts w:cstheme="minorHAnsi"/>
                <w:sz w:val="20"/>
                <w:szCs w:val="20"/>
              </w:rPr>
              <w:t>S</w:t>
            </w:r>
            <w:r w:rsidRPr="0054155A">
              <w:rPr>
                <w:rFonts w:cstheme="minorHAnsi"/>
                <w:sz w:val="20"/>
                <w:szCs w:val="20"/>
              </w:rPr>
              <w:t xml:space="preserve">połecznych lub miejsc koordynacji usług społecznych, szkoleń z zakresu </w:t>
            </w:r>
            <w:proofErr w:type="spellStart"/>
            <w:r w:rsidRPr="0054155A">
              <w:rPr>
                <w:rFonts w:cstheme="minorHAnsi"/>
                <w:sz w:val="20"/>
                <w:szCs w:val="20"/>
              </w:rPr>
              <w:t>deinstytucjonalizacji</w:t>
            </w:r>
            <w:proofErr w:type="spellEnd"/>
            <w:r w:rsidRPr="0054155A">
              <w:rPr>
                <w:rFonts w:cstheme="minorHAnsi"/>
                <w:sz w:val="20"/>
                <w:szCs w:val="20"/>
              </w:rPr>
              <w:t>, wymiana dobrych praktyk</w:t>
            </w:r>
          </w:p>
        </w:tc>
        <w:tc>
          <w:tcPr>
            <w:tcW w:w="1844" w:type="dxa"/>
          </w:tcPr>
          <w:p w14:paraId="13C746F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ROPS – projekt koordynacyjny</w:t>
            </w:r>
          </w:p>
        </w:tc>
        <w:tc>
          <w:tcPr>
            <w:tcW w:w="1698" w:type="dxa"/>
          </w:tcPr>
          <w:p w14:paraId="5EFB131A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FERS 2021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2027, Priorytet IV, działanie 4.13 </w:t>
            </w:r>
          </w:p>
        </w:tc>
        <w:tc>
          <w:tcPr>
            <w:tcW w:w="2104" w:type="dxa"/>
          </w:tcPr>
          <w:p w14:paraId="6118B95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7,4 mln euro</w:t>
            </w:r>
          </w:p>
        </w:tc>
        <w:tc>
          <w:tcPr>
            <w:tcW w:w="2013" w:type="dxa"/>
          </w:tcPr>
          <w:p w14:paraId="0C8A2F59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4E11956" w14:textId="77777777" w:rsidTr="00D41D56">
        <w:trPr>
          <w:gridAfter w:val="1"/>
          <w:wAfter w:w="52" w:type="dxa"/>
          <w:trHeight w:val="282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3D741687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29911F06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44" w:type="dxa"/>
            <w:vMerge w:val="restart"/>
          </w:tcPr>
          <w:p w14:paraId="3F5FE4D3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Diagnozowanie sytuacji w województwie w zakresie </w:t>
            </w:r>
            <w:proofErr w:type="spellStart"/>
            <w:r w:rsidRPr="0054155A">
              <w:rPr>
                <w:rFonts w:cstheme="minorHAnsi"/>
                <w:sz w:val="20"/>
                <w:szCs w:val="20"/>
              </w:rPr>
              <w:t>deinstytucjonalizacji</w:t>
            </w:r>
            <w:proofErr w:type="spellEnd"/>
            <w:r w:rsidRPr="0054155A">
              <w:rPr>
                <w:rFonts w:cstheme="minorHAnsi"/>
                <w:sz w:val="20"/>
                <w:szCs w:val="20"/>
              </w:rPr>
              <w:t xml:space="preserve"> i rozwoju usług społecznych </w:t>
            </w:r>
            <w:r w:rsidR="00B5285C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oraz ekonomii społecznej</w:t>
            </w:r>
          </w:p>
        </w:tc>
        <w:tc>
          <w:tcPr>
            <w:tcW w:w="1844" w:type="dxa"/>
          </w:tcPr>
          <w:p w14:paraId="5CDA3C9B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ROPS – projekt koordynacyjny </w:t>
            </w:r>
          </w:p>
        </w:tc>
        <w:tc>
          <w:tcPr>
            <w:tcW w:w="1698" w:type="dxa"/>
          </w:tcPr>
          <w:p w14:paraId="3B53EADD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FERS 2021</w:t>
            </w:r>
            <w:r w:rsidR="00553E04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2027, Priorytet IV, działanie 4.13 </w:t>
            </w:r>
          </w:p>
        </w:tc>
        <w:tc>
          <w:tcPr>
            <w:tcW w:w="2104" w:type="dxa"/>
          </w:tcPr>
          <w:p w14:paraId="1D65F0FC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7,4 mln euro</w:t>
            </w:r>
          </w:p>
        </w:tc>
        <w:tc>
          <w:tcPr>
            <w:tcW w:w="2013" w:type="dxa"/>
            <w:vMerge w:val="restart"/>
          </w:tcPr>
          <w:p w14:paraId="6ADABF13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377A8436" w14:textId="77777777" w:rsidTr="00D41D56">
        <w:trPr>
          <w:gridAfter w:val="1"/>
          <w:wAfter w:w="52" w:type="dxa"/>
          <w:trHeight w:val="282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2A95E590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53949FAD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07BE8BF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40B32BB" w14:textId="77777777" w:rsidR="00D70D61" w:rsidRPr="0054155A" w:rsidRDefault="00D70D61" w:rsidP="00FA596C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ROPS</w:t>
            </w:r>
            <w:r w:rsidR="00FA596C">
              <w:rPr>
                <w:rFonts w:cstheme="minorHAnsi"/>
                <w:bCs/>
                <w:sz w:val="20"/>
                <w:szCs w:val="20"/>
              </w:rPr>
              <w:t xml:space="preserve"> 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zadania własne</w:t>
            </w:r>
          </w:p>
        </w:tc>
        <w:tc>
          <w:tcPr>
            <w:tcW w:w="1698" w:type="dxa"/>
          </w:tcPr>
          <w:p w14:paraId="2CA600C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Środki Woj. Podkarpackiego</w:t>
            </w:r>
          </w:p>
        </w:tc>
        <w:tc>
          <w:tcPr>
            <w:tcW w:w="2104" w:type="dxa"/>
          </w:tcPr>
          <w:p w14:paraId="7778D21E" w14:textId="77777777" w:rsidR="00D70D61" w:rsidRPr="0054155A" w:rsidRDefault="00D70D61" w:rsidP="00894BC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-</w:t>
            </w:r>
          </w:p>
        </w:tc>
        <w:tc>
          <w:tcPr>
            <w:tcW w:w="2013" w:type="dxa"/>
            <w:vMerge/>
          </w:tcPr>
          <w:p w14:paraId="7121C474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70D4039D" w14:textId="77777777" w:rsidTr="00D41D56">
        <w:trPr>
          <w:gridAfter w:val="1"/>
          <w:wAfter w:w="52" w:type="dxa"/>
          <w:trHeight w:val="282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722EDF02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0B2E564D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44" w:type="dxa"/>
            <w:vMerge w:val="restart"/>
          </w:tcPr>
          <w:p w14:paraId="0BB18425" w14:textId="77777777" w:rsidR="00D70D61" w:rsidRPr="0054155A" w:rsidRDefault="00D70D61" w:rsidP="00894BC1">
            <w:pPr>
              <w:spacing w:after="160"/>
              <w:rPr>
                <w:rFonts w:eastAsia="Arial Unicode MS"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Monitorowanie i ocena realizacji Podkarpackiego Planu </w:t>
            </w:r>
            <w:r w:rsidRPr="0054155A">
              <w:rPr>
                <w:rFonts w:eastAsia="Arial Unicode MS" w:cstheme="minorHAnsi"/>
                <w:sz w:val="20"/>
                <w:szCs w:val="20"/>
              </w:rPr>
              <w:t xml:space="preserve">Rozwoju Usług Społecznych i </w:t>
            </w:r>
            <w:proofErr w:type="spellStart"/>
            <w:r w:rsidRPr="0054155A">
              <w:rPr>
                <w:rFonts w:eastAsia="Arial Unicode MS" w:cstheme="minorHAnsi"/>
                <w:sz w:val="20"/>
                <w:szCs w:val="20"/>
              </w:rPr>
              <w:t>Deinstytucjonalizacji</w:t>
            </w:r>
            <w:proofErr w:type="spellEnd"/>
          </w:p>
        </w:tc>
        <w:tc>
          <w:tcPr>
            <w:tcW w:w="1844" w:type="dxa"/>
          </w:tcPr>
          <w:p w14:paraId="34272D73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ROPS – projekt koordynacyjny</w:t>
            </w:r>
          </w:p>
        </w:tc>
        <w:tc>
          <w:tcPr>
            <w:tcW w:w="1698" w:type="dxa"/>
          </w:tcPr>
          <w:p w14:paraId="5E075C7B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FERS 2021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2027, Priorytet IV, działanie 4.13 </w:t>
            </w:r>
          </w:p>
        </w:tc>
        <w:tc>
          <w:tcPr>
            <w:tcW w:w="2104" w:type="dxa"/>
          </w:tcPr>
          <w:p w14:paraId="5B73D45E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7,4 mln euro</w:t>
            </w:r>
          </w:p>
        </w:tc>
        <w:tc>
          <w:tcPr>
            <w:tcW w:w="2013" w:type="dxa"/>
            <w:vMerge w:val="restart"/>
          </w:tcPr>
          <w:p w14:paraId="05A6F364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2DE9C5A8" w14:textId="77777777" w:rsidTr="00D41D56">
        <w:trPr>
          <w:gridAfter w:val="1"/>
          <w:wAfter w:w="52" w:type="dxa"/>
          <w:trHeight w:val="282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109B9865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3C3225FF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6AE8702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223F4DD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ROPS 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zadania własne</w:t>
            </w:r>
          </w:p>
        </w:tc>
        <w:tc>
          <w:tcPr>
            <w:tcW w:w="1698" w:type="dxa"/>
          </w:tcPr>
          <w:p w14:paraId="6875BAF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Środki Woj. Podkarpackiego</w:t>
            </w:r>
          </w:p>
        </w:tc>
        <w:tc>
          <w:tcPr>
            <w:tcW w:w="2104" w:type="dxa"/>
          </w:tcPr>
          <w:p w14:paraId="07939418" w14:textId="77777777" w:rsidR="00D70D61" w:rsidRPr="0054155A" w:rsidRDefault="00D70D61" w:rsidP="00894BC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-</w:t>
            </w:r>
          </w:p>
        </w:tc>
        <w:tc>
          <w:tcPr>
            <w:tcW w:w="2013" w:type="dxa"/>
            <w:vMerge/>
          </w:tcPr>
          <w:p w14:paraId="43A50CD3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3C748039" w14:textId="77777777" w:rsidTr="00D41D56">
        <w:trPr>
          <w:gridAfter w:val="1"/>
          <w:wAfter w:w="52" w:type="dxa"/>
          <w:trHeight w:val="467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7C50910C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39D98374" w14:textId="77777777" w:rsidR="00D70D61" w:rsidRPr="0054155A" w:rsidRDefault="00D70D61" w:rsidP="00894BC1">
            <w:pPr>
              <w:spacing w:line="276" w:lineRule="auto"/>
              <w:jc w:val="both"/>
              <w:rPr>
                <w:rStyle w:val="markedcontent"/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Style w:val="markedcontent"/>
                <w:rFonts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44" w:type="dxa"/>
            <w:vMerge w:val="restart"/>
          </w:tcPr>
          <w:p w14:paraId="6894C9FC" w14:textId="77777777" w:rsidR="00D70D61" w:rsidRPr="0054155A" w:rsidRDefault="00D70D61" w:rsidP="00553E04">
            <w:pPr>
              <w:jc w:val="both"/>
              <w:rPr>
                <w:rFonts w:cstheme="minorHAnsi"/>
                <w:sz w:val="20"/>
                <w:szCs w:val="20"/>
              </w:rPr>
            </w:pPr>
            <w:r w:rsidRPr="0054155A">
              <w:rPr>
                <w:rStyle w:val="markedcontent"/>
                <w:rFonts w:cstheme="minorHAnsi"/>
                <w:sz w:val="20"/>
                <w:szCs w:val="20"/>
              </w:rPr>
              <w:t>Nabywanie, doskonalenie kompetencji i kwalifikacji zawodowych kadry pomocy i integracji społecznej oraz kadry realizującej usługi społeczne</w:t>
            </w:r>
            <w:r w:rsidR="00553E04">
              <w:rPr>
                <w:rStyle w:val="markedcontent"/>
                <w:rFonts w:cstheme="minorHAnsi"/>
                <w:sz w:val="20"/>
                <w:szCs w:val="20"/>
              </w:rPr>
              <w:t>,</w:t>
            </w:r>
            <w:r w:rsidRPr="0054155A">
              <w:rPr>
                <w:rStyle w:val="markedcontent"/>
                <w:rFonts w:cstheme="minorHAnsi"/>
                <w:sz w:val="20"/>
                <w:szCs w:val="20"/>
              </w:rPr>
              <w:t xml:space="preserve"> m.in. specjalistyczne i tematyczne szkolenia, warsztaty, </w:t>
            </w:r>
            <w:proofErr w:type="spellStart"/>
            <w:r w:rsidRPr="0054155A">
              <w:rPr>
                <w:rStyle w:val="markedcontent"/>
                <w:rFonts w:cstheme="minorHAnsi"/>
                <w:sz w:val="20"/>
                <w:szCs w:val="20"/>
              </w:rPr>
              <w:t>superwizje</w:t>
            </w:r>
            <w:proofErr w:type="spellEnd"/>
            <w:r w:rsidRPr="0054155A">
              <w:rPr>
                <w:rStyle w:val="markedcontent"/>
                <w:rFonts w:cstheme="minorHAnsi"/>
                <w:sz w:val="20"/>
                <w:szCs w:val="20"/>
              </w:rPr>
              <w:t>, wyjazdy studyjne</w:t>
            </w:r>
          </w:p>
        </w:tc>
        <w:tc>
          <w:tcPr>
            <w:tcW w:w="1844" w:type="dxa"/>
          </w:tcPr>
          <w:p w14:paraId="2F15C86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ROPS – projekt koordynacyjny</w:t>
            </w:r>
          </w:p>
        </w:tc>
        <w:tc>
          <w:tcPr>
            <w:tcW w:w="1698" w:type="dxa"/>
          </w:tcPr>
          <w:p w14:paraId="71B4E011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FERS 2021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2027, Priorytet IV, działanie 4.13 </w:t>
            </w:r>
          </w:p>
        </w:tc>
        <w:tc>
          <w:tcPr>
            <w:tcW w:w="2104" w:type="dxa"/>
          </w:tcPr>
          <w:p w14:paraId="4304DA2C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7,4 mln euro</w:t>
            </w:r>
          </w:p>
        </w:tc>
        <w:tc>
          <w:tcPr>
            <w:tcW w:w="2013" w:type="dxa"/>
            <w:vMerge w:val="restart"/>
          </w:tcPr>
          <w:p w14:paraId="2C329656" w14:textId="77777777" w:rsidR="00D70D61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  <w:p w14:paraId="2BBE3E9B" w14:textId="77777777" w:rsidR="00D70D61" w:rsidRPr="003524FC" w:rsidRDefault="00D70D61" w:rsidP="00894B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70D61" w:rsidRPr="0054155A" w14:paraId="1C63807B" w14:textId="77777777" w:rsidTr="00D41D56">
        <w:trPr>
          <w:gridAfter w:val="1"/>
          <w:wAfter w:w="52" w:type="dxa"/>
          <w:trHeight w:val="466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5C67E239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185E848B" w14:textId="77777777" w:rsidR="00D70D61" w:rsidRPr="0054155A" w:rsidRDefault="00D70D61" w:rsidP="00894BC1">
            <w:pPr>
              <w:spacing w:line="276" w:lineRule="auto"/>
              <w:jc w:val="both"/>
              <w:rPr>
                <w:rStyle w:val="markedcontent"/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7D0F882F" w14:textId="77777777" w:rsidR="00D70D61" w:rsidRPr="0054155A" w:rsidRDefault="00D70D61" w:rsidP="00894BC1">
            <w:pPr>
              <w:jc w:val="both"/>
              <w:rPr>
                <w:rStyle w:val="markedcontent"/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57E85C0C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ROPS 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zadania własne</w:t>
            </w:r>
          </w:p>
        </w:tc>
        <w:tc>
          <w:tcPr>
            <w:tcW w:w="1698" w:type="dxa"/>
          </w:tcPr>
          <w:p w14:paraId="082024A2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Środki Woj. Podkarpackiego</w:t>
            </w:r>
          </w:p>
        </w:tc>
        <w:tc>
          <w:tcPr>
            <w:tcW w:w="2104" w:type="dxa"/>
          </w:tcPr>
          <w:p w14:paraId="542A2062" w14:textId="77777777" w:rsidR="00D70D61" w:rsidRPr="0054155A" w:rsidRDefault="00D70D61" w:rsidP="00553E04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planowana alokacja na lata 2023</w:t>
            </w:r>
            <w:r w:rsidR="00553E04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2025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57 tys. euro</w:t>
            </w:r>
          </w:p>
        </w:tc>
        <w:tc>
          <w:tcPr>
            <w:tcW w:w="2013" w:type="dxa"/>
            <w:vMerge/>
          </w:tcPr>
          <w:p w14:paraId="6F293F04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58D30B9E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3044A442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545E4CF2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44" w:type="dxa"/>
          </w:tcPr>
          <w:p w14:paraId="40BAB901" w14:textId="77777777" w:rsidR="00D70D61" w:rsidRPr="0054155A" w:rsidRDefault="00D70D61" w:rsidP="00894BC1">
            <w:pPr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Organizowanie i wspieranie współpracy pomiędzy instytucjami oraz podmiotami działającymi w obszarze polityki społecznej</w:t>
            </w:r>
            <w:r w:rsidR="00553E04">
              <w:rPr>
                <w:rFonts w:cstheme="minorHAnsi"/>
                <w:bCs/>
                <w:sz w:val="20"/>
                <w:szCs w:val="20"/>
              </w:rPr>
              <w:t>,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m.in. wspierania rodziny i pieczy zastępczej, pomocy społecznej, rehabilitacji społeczno-</w:t>
            </w:r>
            <w:r w:rsidR="00C9291D">
              <w:rPr>
                <w:rFonts w:cstheme="minorHAnsi"/>
                <w:bCs/>
                <w:sz w:val="20"/>
                <w:szCs w:val="20"/>
              </w:rPr>
              <w:br/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>zawodowej osób z niepełnosprawnościami</w:t>
            </w:r>
          </w:p>
        </w:tc>
        <w:tc>
          <w:tcPr>
            <w:tcW w:w="1844" w:type="dxa"/>
          </w:tcPr>
          <w:p w14:paraId="56583414" w14:textId="77777777" w:rsidR="00D70D61" w:rsidRPr="0054155A" w:rsidRDefault="00D70D61" w:rsidP="00894BC1">
            <w:pPr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ROPS – projekt koordynacyjny</w:t>
            </w:r>
          </w:p>
        </w:tc>
        <w:tc>
          <w:tcPr>
            <w:tcW w:w="1698" w:type="dxa"/>
          </w:tcPr>
          <w:p w14:paraId="10D2BF81" w14:textId="77777777" w:rsidR="00D70D61" w:rsidRPr="0054155A" w:rsidRDefault="00D70D61" w:rsidP="00894BC1">
            <w:pPr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FERS 2021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2027, Priorytet IV, działanie 4.13 </w:t>
            </w:r>
          </w:p>
        </w:tc>
        <w:tc>
          <w:tcPr>
            <w:tcW w:w="2104" w:type="dxa"/>
          </w:tcPr>
          <w:p w14:paraId="00098259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7,4 mln euro</w:t>
            </w:r>
          </w:p>
        </w:tc>
        <w:tc>
          <w:tcPr>
            <w:tcW w:w="2013" w:type="dxa"/>
          </w:tcPr>
          <w:p w14:paraId="07DA3294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71C34E9A" w14:textId="77777777" w:rsidTr="00D41D56">
        <w:trPr>
          <w:gridAfter w:val="1"/>
          <w:wAfter w:w="52" w:type="dxa"/>
          <w:trHeight w:val="657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33718835" w14:textId="77777777" w:rsidR="00D70D61" w:rsidRPr="00894BC1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2583186C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4844" w:type="dxa"/>
            <w:vMerge w:val="restart"/>
          </w:tcPr>
          <w:p w14:paraId="314C9F6F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</w:rPr>
              <w:t>Rozwój podmiotów ekonomii społecznej</w:t>
            </w:r>
            <w:r w:rsidR="00553E04">
              <w:rPr>
                <w:rFonts w:cstheme="minorHAnsi"/>
                <w:bCs/>
                <w:color w:val="000000" w:themeColor="text1"/>
                <w:sz w:val="20"/>
                <w:szCs w:val="20"/>
              </w:rPr>
              <w:t>,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291D">
              <w:rPr>
                <w:rFonts w:cstheme="minorHAnsi"/>
                <w:bCs/>
                <w:color w:val="000000" w:themeColor="text1"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</w:rPr>
              <w:t>w szczególności przedsiębiorstw społecznych realizujących usługi społeczne</w:t>
            </w:r>
          </w:p>
        </w:tc>
        <w:tc>
          <w:tcPr>
            <w:tcW w:w="1844" w:type="dxa"/>
          </w:tcPr>
          <w:p w14:paraId="638D21A4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ROPS – projekt koordynacyjny</w:t>
            </w:r>
          </w:p>
        </w:tc>
        <w:tc>
          <w:tcPr>
            <w:tcW w:w="1698" w:type="dxa"/>
          </w:tcPr>
          <w:p w14:paraId="385072E3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FERS 2021</w:t>
            </w:r>
            <w:r w:rsidR="00FA596C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2027, Priorytet IV, działanie 04.13 </w:t>
            </w:r>
          </w:p>
        </w:tc>
        <w:tc>
          <w:tcPr>
            <w:tcW w:w="2104" w:type="dxa"/>
          </w:tcPr>
          <w:p w14:paraId="01542DEF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sz w:val="20"/>
                <w:szCs w:val="20"/>
              </w:rPr>
              <w:t>7,4 mln euro</w:t>
            </w:r>
          </w:p>
        </w:tc>
        <w:tc>
          <w:tcPr>
            <w:tcW w:w="2013" w:type="dxa"/>
          </w:tcPr>
          <w:p w14:paraId="1572D789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D70D61" w:rsidRPr="0054155A" w14:paraId="47EAEFC7" w14:textId="77777777" w:rsidTr="00D41D56">
        <w:trPr>
          <w:gridAfter w:val="1"/>
          <w:wAfter w:w="52" w:type="dxa"/>
          <w:trHeight w:val="428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6CAB5940" w14:textId="77777777" w:rsidR="00D70D61" w:rsidRPr="00894BC1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048BD2AE" w14:textId="77777777" w:rsidR="00D70D61" w:rsidRPr="00894BC1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031E1C61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5336D6F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10FA1E03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 EFS+</w:t>
            </w:r>
          </w:p>
          <w:p w14:paraId="665E05AC" w14:textId="77777777" w:rsidR="00D70D61" w:rsidRPr="0054155A" w:rsidRDefault="00D70D61" w:rsidP="007C60D4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7 </w:t>
            </w:r>
            <w:r w:rsidR="007C60D4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br/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cs</w:t>
            </w:r>
            <w:r w:rsidR="007C60D4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4</w:t>
            </w:r>
            <w:r w:rsidR="007C60D4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h)</w:t>
            </w:r>
          </w:p>
        </w:tc>
        <w:tc>
          <w:tcPr>
            <w:tcW w:w="2104" w:type="dxa"/>
          </w:tcPr>
          <w:p w14:paraId="400C743F" w14:textId="77777777" w:rsidR="00D70D61" w:rsidRPr="0054155A" w:rsidRDefault="00D70D61" w:rsidP="00553E0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planowana alokacja UE wg kodu interwencji 138 dla działania 7.16 – ok. </w:t>
            </w: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22 mln euro</w:t>
            </w:r>
          </w:p>
        </w:tc>
        <w:tc>
          <w:tcPr>
            <w:tcW w:w="2013" w:type="dxa"/>
          </w:tcPr>
          <w:p w14:paraId="38D469C8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D70D61" w:rsidRPr="0054155A" w14:paraId="6D180431" w14:textId="77777777" w:rsidTr="00894BC1">
        <w:trPr>
          <w:trHeight w:val="140"/>
        </w:trPr>
        <w:tc>
          <w:tcPr>
            <w:tcW w:w="15503" w:type="dxa"/>
            <w:gridSpan w:val="8"/>
            <w:shd w:val="clear" w:color="auto" w:fill="F2F2F2" w:themeFill="background1" w:themeFillShade="F2"/>
            <w:vAlign w:val="center"/>
          </w:tcPr>
          <w:p w14:paraId="1AFD8222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  <w:p w14:paraId="0A7607DB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A1250B8" w14:textId="77777777" w:rsidTr="00D41D56">
        <w:trPr>
          <w:gridAfter w:val="1"/>
          <w:wAfter w:w="52" w:type="dxa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D65CF60" w14:textId="77777777" w:rsidR="00D70D61" w:rsidRPr="00E6479E" w:rsidRDefault="00D70D61" w:rsidP="00894BC1">
            <w:pPr>
              <w:pStyle w:val="Nagwek3"/>
              <w:outlineLvl w:val="2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bookmarkStart w:id="18" w:name="_Toc129175162"/>
            <w:bookmarkStart w:id="19" w:name="_Hlk128042053"/>
            <w:r w:rsidRPr="00E6479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  <w:lang w:eastAsia="pl-PL"/>
              </w:rPr>
              <w:lastRenderedPageBreak/>
              <w:t xml:space="preserve">OSOBY POTRZEBUJĄCE WSPARCIA </w:t>
            </w:r>
            <w:r w:rsidR="002B17DD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  <w:lang w:eastAsia="pl-PL"/>
              </w:rPr>
              <w:br/>
            </w:r>
            <w:r w:rsidRPr="00E6479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  <w:lang w:eastAsia="pl-PL"/>
              </w:rPr>
              <w:t xml:space="preserve">W CODZIENNYM </w:t>
            </w:r>
            <w:r w:rsidR="002B17DD" w:rsidRPr="00E6479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  <w:lang w:eastAsia="pl-PL"/>
              </w:rPr>
              <w:t>FUNKCJONOWANIU</w:t>
            </w:r>
            <w:r w:rsidR="002B17DD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  <w:lang w:eastAsia="pl-PL"/>
              </w:rPr>
              <w:br/>
            </w:r>
            <w:r w:rsidRPr="00E6479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  <w:lang w:eastAsia="pl-PL"/>
              </w:rPr>
              <w:t>ZE WZGLĘDU NA WIEK, CHOROBĘ LUB NIEPEŁNOSPRAWNOŚĆ ORAZ ICH OPIEKUNOWIE I RODZINY</w:t>
            </w:r>
            <w:bookmarkEnd w:id="18"/>
          </w:p>
          <w:bookmarkEnd w:id="19"/>
          <w:p w14:paraId="55D16E37" w14:textId="77777777" w:rsidR="00D70D61" w:rsidRPr="007E4787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E7E13BD" w14:textId="77777777" w:rsidR="00D70D61" w:rsidRPr="00BB70AB" w:rsidRDefault="00D70D61" w:rsidP="00894B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2" w:type="dxa"/>
          </w:tcPr>
          <w:p w14:paraId="25C818BF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03" w:type="dxa"/>
            <w:gridSpan w:val="5"/>
          </w:tcPr>
          <w:p w14:paraId="086A1E1F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/>
                <w:sz w:val="20"/>
                <w:szCs w:val="20"/>
                <w:lang w:eastAsia="ar-SA"/>
              </w:rPr>
              <w:t xml:space="preserve">Wsparcie rodziny i osób pełniących opiekę nad osobą potrzebującą wsparcia w codziennym funkcjonowaniu 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 xml:space="preserve">ze względu na wiek, chorobę </w:t>
            </w:r>
            <w:r w:rsidR="002B17DD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br/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lub niepełnosprawność</w:t>
            </w:r>
          </w:p>
        </w:tc>
      </w:tr>
      <w:tr w:rsidR="00D70D61" w:rsidRPr="0054155A" w14:paraId="45C8B0C9" w14:textId="77777777" w:rsidTr="00D41D56">
        <w:trPr>
          <w:gridAfter w:val="1"/>
          <w:wAfter w:w="52" w:type="dxa"/>
          <w:trHeight w:val="78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BAF8B4B" w14:textId="77777777" w:rsidR="00D70D61" w:rsidRPr="00BB70AB" w:rsidRDefault="00D70D61" w:rsidP="00894BC1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787F9E06" w14:textId="77777777" w:rsidR="00D70D61" w:rsidRPr="002A75AC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2A75AC">
              <w:rPr>
                <w:rFonts w:cstheme="minorHAnsi"/>
                <w:b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4844" w:type="dxa"/>
            <w:vMerge w:val="restart"/>
          </w:tcPr>
          <w:p w14:paraId="52DE4DF4" w14:textId="148001ED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Rozwój usług społecznych na rzecz rodzin i osób sprawujących </w:t>
            </w:r>
            <w:r w:rsidRPr="0065332E">
              <w:rPr>
                <w:rFonts w:cstheme="minorHAnsi"/>
                <w:sz w:val="20"/>
                <w:szCs w:val="20"/>
                <w:lang w:eastAsia="ar-SA"/>
              </w:rPr>
              <w:t xml:space="preserve">funkcję opiekuna </w:t>
            </w:r>
            <w:r w:rsidR="00755ADC">
              <w:rPr>
                <w:rFonts w:cstheme="minorHAnsi"/>
                <w:sz w:val="20"/>
                <w:szCs w:val="20"/>
                <w:lang w:eastAsia="ar-SA"/>
              </w:rPr>
              <w:t>faktycznego (</w:t>
            </w:r>
            <w:r w:rsidRPr="0065332E">
              <w:rPr>
                <w:rFonts w:cstheme="minorHAnsi"/>
                <w:sz w:val="20"/>
                <w:szCs w:val="20"/>
                <w:lang w:eastAsia="ar-SA"/>
              </w:rPr>
              <w:t>nieformalnego</w:t>
            </w:r>
            <w:r w:rsidR="00755ADC">
              <w:rPr>
                <w:rFonts w:cstheme="minorHAnsi"/>
                <w:sz w:val="20"/>
                <w:szCs w:val="20"/>
                <w:lang w:eastAsia="ar-SA"/>
              </w:rPr>
              <w:t>)</w:t>
            </w:r>
            <w:r w:rsidRPr="0065332E"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osób potrzebujących wsparcia w codziennym funkcjonowaniu 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ze względu na wiek, chorobę lub niepełnosprawność</w:t>
            </w:r>
            <w:r w:rsidR="002B17DD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  <w:r w:rsidR="002B17DD">
              <w:rPr>
                <w:rFonts w:cstheme="minorHAnsi"/>
                <w:sz w:val="20"/>
                <w:szCs w:val="20"/>
                <w:lang w:eastAsia="ar-SA"/>
              </w:rPr>
              <w:t>m.in.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 szkoleni</w:t>
            </w:r>
            <w:r w:rsidR="00FD3E01">
              <w:rPr>
                <w:rFonts w:cstheme="minorHAnsi"/>
                <w:sz w:val="20"/>
                <w:szCs w:val="20"/>
                <w:lang w:eastAsia="ar-SA"/>
              </w:rPr>
              <w:t>a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 dla opiekunów nieformalnych, opieka </w:t>
            </w:r>
            <w:proofErr w:type="spellStart"/>
            <w:r w:rsidRPr="0054155A">
              <w:rPr>
                <w:rFonts w:cstheme="minorHAnsi"/>
                <w:sz w:val="20"/>
                <w:szCs w:val="20"/>
                <w:lang w:eastAsia="ar-SA"/>
              </w:rPr>
              <w:t>wytchnieniowa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, grupy wsparcia, </w:t>
            </w:r>
            <w:r w:rsidRPr="0054155A">
              <w:rPr>
                <w:rFonts w:cstheme="minorHAnsi"/>
                <w:sz w:val="20"/>
                <w:szCs w:val="20"/>
              </w:rPr>
              <w:t xml:space="preserve">zajęcia praktyczne </w:t>
            </w:r>
            <w:r w:rsidR="00C9291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oraz wymiana doświadczeń</w:t>
            </w:r>
          </w:p>
        </w:tc>
        <w:tc>
          <w:tcPr>
            <w:tcW w:w="1844" w:type="dxa"/>
            <w:vMerge w:val="restart"/>
          </w:tcPr>
          <w:p w14:paraId="35617A8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77A78F8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7239DDC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30FDC38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124300B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2F7F2AD2" w14:textId="77777777" w:rsidR="00D70D61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B5285C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49,7 mln euro </w:t>
            </w:r>
          </w:p>
          <w:p w14:paraId="3C9A98ED" w14:textId="77777777" w:rsidR="00D70D61" w:rsidRPr="00F21888" w:rsidRDefault="002B17DD" w:rsidP="00894BC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="00D70D61">
              <w:rPr>
                <w:rFonts w:cstheme="minorHAnsi"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bCs/>
                <w:sz w:val="20"/>
                <w:szCs w:val="20"/>
              </w:rPr>
              <w:t>ok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  <w:r w:rsidR="00D70D61" w:rsidRPr="00F55250">
              <w:rPr>
                <w:rFonts w:cstheme="minorHAnsi"/>
                <w:bCs/>
                <w:sz w:val="20"/>
                <w:szCs w:val="20"/>
              </w:rPr>
              <w:t>8,5 mln euro</w:t>
            </w:r>
            <w:r w:rsidR="00F979D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bCs/>
                <w:sz w:val="20"/>
                <w:szCs w:val="20"/>
              </w:rPr>
              <w:t>projekt ROPS wybierany w sposób niekonkurencyjny</w:t>
            </w:r>
            <w:r w:rsidR="00D70D61">
              <w:rPr>
                <w:rFonts w:cstheme="minorHAnsi"/>
                <w:bCs/>
                <w:sz w:val="20"/>
                <w:szCs w:val="20"/>
              </w:rPr>
              <w:t xml:space="preserve">, alokacja na </w:t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nabory konkurencyjne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="00D70D61" w:rsidRPr="00F21888">
              <w:rPr>
                <w:rFonts w:cstheme="minorHAnsi"/>
                <w:b/>
                <w:sz w:val="20"/>
                <w:szCs w:val="20"/>
              </w:rPr>
              <w:t xml:space="preserve">26,2 mln euro </w:t>
            </w:r>
          </w:p>
        </w:tc>
        <w:tc>
          <w:tcPr>
            <w:tcW w:w="2013" w:type="dxa"/>
          </w:tcPr>
          <w:p w14:paraId="11E97F63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645FF28" w14:textId="77777777" w:rsidTr="00D41D56">
        <w:trPr>
          <w:gridAfter w:val="1"/>
          <w:wAfter w:w="52" w:type="dxa"/>
          <w:trHeight w:val="41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F32F539" w14:textId="77777777" w:rsidR="00D70D61" w:rsidRPr="00BB70AB" w:rsidRDefault="00D70D61" w:rsidP="00894BC1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20F65C42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263E0D9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vMerge/>
          </w:tcPr>
          <w:p w14:paraId="359B595B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23BFBE3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0DF0383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53AA5F3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4A139FC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6DE4F36C" w14:textId="77777777" w:rsidR="00D70D61" w:rsidRPr="00F21888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B5285C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</w:t>
            </w:r>
            <w:r w:rsidR="00F979D5">
              <w:rPr>
                <w:rFonts w:cstheme="minorHAnsi"/>
                <w:sz w:val="20"/>
                <w:szCs w:val="20"/>
              </w:rPr>
              <w:t>k</w:t>
            </w:r>
            <w:r w:rsidRPr="00F21888">
              <w:rPr>
                <w:rFonts w:cstheme="minorHAnsi"/>
                <w:sz w:val="20"/>
                <w:szCs w:val="20"/>
              </w:rPr>
              <w:t>onkurencyjne)</w:t>
            </w:r>
          </w:p>
        </w:tc>
        <w:tc>
          <w:tcPr>
            <w:tcW w:w="2013" w:type="dxa"/>
          </w:tcPr>
          <w:p w14:paraId="035B728B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5FE1AED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65A985F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</w:tcPr>
          <w:p w14:paraId="7C942B22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03" w:type="dxa"/>
            <w:gridSpan w:val="5"/>
          </w:tcPr>
          <w:p w14:paraId="5B47A126" w14:textId="77777777" w:rsidR="00D70D61" w:rsidRPr="00F21888" w:rsidRDefault="00D70D61" w:rsidP="00894B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1888">
              <w:rPr>
                <w:rFonts w:cstheme="minorHAnsi"/>
                <w:b/>
                <w:bCs/>
                <w:sz w:val="20"/>
                <w:szCs w:val="20"/>
              </w:rPr>
              <w:t>Rozwój środowiskowych form wsparcia w postaci usług społecznych</w:t>
            </w:r>
          </w:p>
        </w:tc>
      </w:tr>
      <w:tr w:rsidR="00D70D61" w:rsidRPr="0054155A" w14:paraId="28A9E97D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05BD40E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</w:tcPr>
          <w:p w14:paraId="3DE314BF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844" w:type="dxa"/>
          </w:tcPr>
          <w:p w14:paraId="4B9FC04C" w14:textId="68C87929" w:rsidR="00D70D61" w:rsidRPr="00881B89" w:rsidRDefault="002845AA" w:rsidP="002B17DD">
            <w:pPr>
              <w:rPr>
                <w:rFonts w:cstheme="minorHAnsi"/>
                <w:sz w:val="20"/>
                <w:szCs w:val="20"/>
              </w:rPr>
            </w:pPr>
            <w:r w:rsidRPr="00755ADC">
              <w:rPr>
                <w:rFonts w:cstheme="minorHAnsi"/>
                <w:sz w:val="20"/>
                <w:szCs w:val="20"/>
              </w:rPr>
              <w:t>Wsparcie w zakresie tworzenia Centrów Usług Społecznych i rozwój dostarczanych przez nie usług. Wsparcie usług świadczonych w już istniejących CUS</w:t>
            </w:r>
          </w:p>
        </w:tc>
        <w:tc>
          <w:tcPr>
            <w:tcW w:w="1844" w:type="dxa"/>
          </w:tcPr>
          <w:p w14:paraId="4AA10671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1E80E6E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5228160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EFS+</w:t>
            </w:r>
          </w:p>
          <w:p w14:paraId="66E29F2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1F0172D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15A0693F" w14:textId="77777777" w:rsidR="00D70D61" w:rsidRPr="00F21888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bCs/>
                <w:sz w:val="20"/>
                <w:szCs w:val="20"/>
              </w:rPr>
              <w:t>ok.</w:t>
            </w:r>
            <w:r w:rsidRPr="00F21888">
              <w:rPr>
                <w:rFonts w:cstheme="minorHAnsi"/>
                <w:b/>
                <w:sz w:val="20"/>
                <w:szCs w:val="20"/>
              </w:rPr>
              <w:t xml:space="preserve"> 15 mln</w:t>
            </w:r>
            <w:r w:rsidR="002B17D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 xml:space="preserve">euro </w:t>
            </w:r>
            <w:r w:rsidRPr="00F21888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45F24B03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  <w:p w14:paraId="7B34839C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052D26CD" w14:textId="77777777" w:rsidTr="00D41D56">
        <w:trPr>
          <w:gridAfter w:val="1"/>
          <w:wAfter w:w="52" w:type="dxa"/>
          <w:trHeight w:val="89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96F36F4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5A9C009C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844" w:type="dxa"/>
            <w:vMerge w:val="restart"/>
          </w:tcPr>
          <w:p w14:paraId="2DD055F0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Kompleksowe wparcie osób potrzebujących wsparcia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w codziennym funkcjonowaniu 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ze względu na wiek, chorobę lub niepełnosprawność</w:t>
            </w:r>
            <w:r w:rsidRPr="0054155A">
              <w:rPr>
                <w:rFonts w:cstheme="minorHAnsi"/>
                <w:sz w:val="20"/>
                <w:szCs w:val="20"/>
              </w:rPr>
              <w:t>, w tym wsparcie działań zapobiegających</w:t>
            </w:r>
            <w:r w:rsidR="002B17DD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>umieszczaniu</w:t>
            </w:r>
            <w:r w:rsidR="002B17DD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>w placówkach</w:t>
            </w:r>
            <w:r w:rsidR="002B17DD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>całodobowych poprzez zwiększenie dostępu do usług społecznych i zdrowotnych świadczonych</w:t>
            </w:r>
            <w:r w:rsidR="002B17DD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>w środowisku lokalnym</w:t>
            </w:r>
            <w:r w:rsidR="002B17DD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m.in. usługi opiekuńcze, specjalistyczne usługi opiekuńcze, poradnictwo specjalistyczne, asystent osoby </w:t>
            </w:r>
            <w:r w:rsidRPr="0054155A">
              <w:rPr>
                <w:rFonts w:cstheme="minorHAnsi"/>
                <w:sz w:val="20"/>
                <w:szCs w:val="20"/>
              </w:rPr>
              <w:lastRenderedPageBreak/>
              <w:t xml:space="preserve">niepełnosprawnej, usługi transportowe, dowożenie posiłków, usługi sąsiedzkie, </w:t>
            </w:r>
            <w:proofErr w:type="spellStart"/>
            <w:r w:rsidRPr="0054155A">
              <w:rPr>
                <w:rFonts w:cstheme="minorHAnsi"/>
                <w:sz w:val="20"/>
                <w:szCs w:val="20"/>
              </w:rPr>
              <w:t>teleopieka</w:t>
            </w:r>
            <w:proofErr w:type="spellEnd"/>
          </w:p>
          <w:p w14:paraId="2C7D95E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68ED98B6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lastRenderedPageBreak/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7E08625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22B2B1B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EFS+</w:t>
            </w:r>
          </w:p>
          <w:p w14:paraId="3C57FC1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166FC77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59430AE6" w14:textId="77777777" w:rsidR="00D70D61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49,7 mln euro </w:t>
            </w:r>
          </w:p>
          <w:p w14:paraId="7C05F304" w14:textId="77777777" w:rsidR="00D70D61" w:rsidRPr="00F21888" w:rsidRDefault="002B17DD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="00D70D6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="00D70D61" w:rsidRPr="00F55250">
              <w:rPr>
                <w:rFonts w:cstheme="minorHAnsi"/>
                <w:bCs/>
                <w:sz w:val="20"/>
                <w:szCs w:val="20"/>
              </w:rPr>
              <w:t>8,5 mln euro</w:t>
            </w:r>
            <w:r w:rsidR="00F979D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bCs/>
                <w:sz w:val="20"/>
                <w:szCs w:val="20"/>
              </w:rPr>
              <w:t>projekt ROPS wybierany w sposób niekonkurencyjny</w:t>
            </w:r>
            <w:r w:rsidR="00D70D6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D70D61">
              <w:rPr>
                <w:rFonts w:cstheme="minorHAnsi"/>
                <w:bCs/>
                <w:sz w:val="20"/>
                <w:szCs w:val="20"/>
              </w:rPr>
              <w:lastRenderedPageBreak/>
              <w:t xml:space="preserve">alokacja na </w:t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nabory konkurencyjne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F21888">
              <w:rPr>
                <w:rFonts w:cstheme="minorHAnsi"/>
                <w:b/>
                <w:sz w:val="20"/>
                <w:szCs w:val="20"/>
              </w:rPr>
              <w:t xml:space="preserve">26,2 mln euro </w:t>
            </w:r>
          </w:p>
        </w:tc>
        <w:tc>
          <w:tcPr>
            <w:tcW w:w="2013" w:type="dxa"/>
          </w:tcPr>
          <w:p w14:paraId="0B48DC03" w14:textId="77777777" w:rsidR="00D70D61" w:rsidRPr="002B315F" w:rsidRDefault="00D70D61" w:rsidP="00894BC1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tr w:rsidR="00D70D61" w:rsidRPr="0054155A" w14:paraId="66B778F8" w14:textId="77777777" w:rsidTr="00D41D56">
        <w:trPr>
          <w:gridAfter w:val="1"/>
          <w:wAfter w:w="52" w:type="dxa"/>
          <w:trHeight w:val="89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036336E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2A5FDC34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3A8F772E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CDBF3B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0D2131F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4D87521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5B65D38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6C712707" w14:textId="77777777" w:rsidR="00D70D61" w:rsidRPr="00894BC1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4BF325D6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49FF6AF8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590DC699" w14:textId="77777777" w:rsidTr="00D41D56">
        <w:trPr>
          <w:gridAfter w:val="1"/>
          <w:wAfter w:w="52" w:type="dxa"/>
          <w:trHeight w:val="89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7A8A9DF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0C899972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15D05E31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5BA44FB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NGO oraz podmioty wymienione w art. 3 ust. 3 ustawy </w:t>
            </w:r>
            <w:r w:rsidR="002B17D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z dnia 24 kwietnia 2003 r. działalności pożytku publicznego i o wolontariacie</w:t>
            </w:r>
          </w:p>
        </w:tc>
        <w:tc>
          <w:tcPr>
            <w:tcW w:w="1698" w:type="dxa"/>
          </w:tcPr>
          <w:p w14:paraId="05F54075" w14:textId="77777777" w:rsidR="00D70D61" w:rsidRPr="00894BC1" w:rsidRDefault="00D70D61" w:rsidP="00452E46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Środki Woj. Podkarpackiego </w:t>
            </w:r>
            <w:r>
              <w:rPr>
                <w:rFonts w:cstheme="minorHAnsi"/>
                <w:bCs/>
                <w:sz w:val="20"/>
                <w:szCs w:val="20"/>
              </w:rPr>
              <w:t xml:space="preserve">–Wojewódzki Program Pomocy Społecznej </w:t>
            </w:r>
            <w:r w:rsidRPr="0054155A">
              <w:rPr>
                <w:rFonts w:cstheme="minorHAnsi"/>
                <w:bCs/>
                <w:sz w:val="20"/>
                <w:szCs w:val="20"/>
              </w:rPr>
              <w:t>na lata 20</w:t>
            </w:r>
            <w:r>
              <w:rPr>
                <w:rFonts w:cstheme="minorHAnsi"/>
                <w:bCs/>
                <w:sz w:val="20"/>
                <w:szCs w:val="20"/>
              </w:rPr>
              <w:t>16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>20</w:t>
            </w:r>
            <w:r>
              <w:rPr>
                <w:rFonts w:cstheme="minorHAnsi"/>
                <w:bCs/>
                <w:sz w:val="20"/>
                <w:szCs w:val="20"/>
              </w:rPr>
              <w:t>23</w:t>
            </w:r>
          </w:p>
        </w:tc>
        <w:tc>
          <w:tcPr>
            <w:tcW w:w="2104" w:type="dxa"/>
          </w:tcPr>
          <w:p w14:paraId="2CB671F1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F21888">
              <w:rPr>
                <w:rFonts w:cstheme="minorHAnsi"/>
                <w:sz w:val="20"/>
                <w:szCs w:val="20"/>
              </w:rPr>
              <w:t xml:space="preserve">lokacja </w:t>
            </w:r>
            <w:r w:rsidRPr="00F21888">
              <w:rPr>
                <w:rFonts w:cstheme="minorHAnsi"/>
                <w:bCs/>
                <w:sz w:val="20"/>
                <w:szCs w:val="20"/>
              </w:rPr>
              <w:t>na 2023</w:t>
            </w:r>
            <w:r>
              <w:rPr>
                <w:rFonts w:cstheme="minorHAnsi"/>
                <w:bCs/>
                <w:sz w:val="20"/>
                <w:szCs w:val="20"/>
              </w:rPr>
              <w:t xml:space="preserve"> r.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>ok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44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 xml:space="preserve"> ty</w:t>
            </w:r>
            <w:r w:rsidR="00594CBF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. euro</w:t>
            </w:r>
          </w:p>
        </w:tc>
        <w:tc>
          <w:tcPr>
            <w:tcW w:w="2013" w:type="dxa"/>
          </w:tcPr>
          <w:p w14:paraId="6E3DEF2F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21736FA4" w14:textId="77777777" w:rsidTr="00D41D56">
        <w:trPr>
          <w:gridAfter w:val="1"/>
          <w:wAfter w:w="52" w:type="dxa"/>
          <w:trHeight w:val="41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088C469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19E3A80B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844" w:type="dxa"/>
            <w:vMerge w:val="restart"/>
          </w:tcPr>
          <w:p w14:paraId="4DB274CE" w14:textId="77777777" w:rsidR="00D70D61" w:rsidRPr="00DD55AC" w:rsidRDefault="00D70D61" w:rsidP="002B17DD">
            <w:pPr>
              <w:rPr>
                <w:rFonts w:cstheme="minorHAnsi"/>
                <w:sz w:val="20"/>
                <w:szCs w:val="20"/>
              </w:rPr>
            </w:pPr>
            <w:r w:rsidRPr="00DD55AC">
              <w:rPr>
                <w:rFonts w:cstheme="minorHAnsi"/>
                <w:sz w:val="20"/>
                <w:szCs w:val="20"/>
              </w:rPr>
              <w:t>Wsparcie tworzenia wypożyczalni</w:t>
            </w:r>
            <w:r w:rsidR="00FD3E01">
              <w:rPr>
                <w:rFonts w:cstheme="minorHAnsi"/>
                <w:sz w:val="20"/>
                <w:szCs w:val="20"/>
              </w:rPr>
              <w:t xml:space="preserve"> sprzętu</w:t>
            </w:r>
            <w:r w:rsidRPr="00DD55AC">
              <w:rPr>
                <w:rFonts w:cstheme="minorHAnsi"/>
                <w:sz w:val="20"/>
                <w:szCs w:val="20"/>
              </w:rPr>
              <w:t xml:space="preserve"> rehabilitacyjnego, wspomagającego i pielęgnacyjnego wraz z doradztwem i treningami w zakresie obsługi </w:t>
            </w:r>
            <w:r w:rsidR="00452E46">
              <w:rPr>
                <w:rFonts w:cstheme="minorHAnsi"/>
                <w:sz w:val="20"/>
                <w:szCs w:val="20"/>
              </w:rPr>
              <w:br/>
            </w:r>
            <w:r w:rsidRPr="00DD55AC">
              <w:rPr>
                <w:rFonts w:cstheme="minorHAnsi"/>
                <w:sz w:val="20"/>
                <w:szCs w:val="20"/>
              </w:rPr>
              <w:t>w warunkach domowych</w:t>
            </w:r>
          </w:p>
        </w:tc>
        <w:tc>
          <w:tcPr>
            <w:tcW w:w="1844" w:type="dxa"/>
            <w:vMerge w:val="restart"/>
          </w:tcPr>
          <w:p w14:paraId="5237DAC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  <w:p w14:paraId="43D05DC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2BAA8D8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90580D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732D76E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3238375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EFS+</w:t>
            </w:r>
          </w:p>
          <w:p w14:paraId="31B0DFE6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698A50B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7A479EB2" w14:textId="77777777" w:rsidR="00D70D61" w:rsidRPr="00F21888" w:rsidRDefault="00D70D61" w:rsidP="00A9251A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B5285C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>ok. 49,7 mln euro</w:t>
            </w:r>
            <w:r w:rsidR="00A9251A">
              <w:rPr>
                <w:rFonts w:cstheme="minorHAnsi"/>
                <w:sz w:val="20"/>
                <w:szCs w:val="20"/>
              </w:rPr>
              <w:t>,</w:t>
            </w:r>
            <w:r w:rsidRPr="001A4CFA">
              <w:rPr>
                <w:rFonts w:cstheme="minorHAnsi"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na nabory konkurencyjne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2B17D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A4CFA">
              <w:rPr>
                <w:rFonts w:cstheme="minorHAnsi"/>
                <w:bCs/>
                <w:sz w:val="20"/>
                <w:szCs w:val="20"/>
              </w:rPr>
              <w:t xml:space="preserve">– </w:t>
            </w:r>
            <w:r w:rsidR="00A9251A">
              <w:rPr>
                <w:rFonts w:cstheme="minorHAnsi"/>
                <w:bCs/>
                <w:sz w:val="20"/>
                <w:szCs w:val="20"/>
              </w:rPr>
              <w:br/>
            </w:r>
            <w:r w:rsidRPr="001A4CFA">
              <w:rPr>
                <w:rFonts w:cstheme="minorHAnsi"/>
                <w:bCs/>
                <w:sz w:val="20"/>
                <w:szCs w:val="20"/>
              </w:rPr>
              <w:t>15 mln euro CUS pozostaje</w:t>
            </w:r>
            <w:r w:rsidR="002B17DD">
              <w:rPr>
                <w:rFonts w:cstheme="minorHAnsi"/>
                <w:bCs/>
                <w:sz w:val="20"/>
                <w:szCs w:val="20"/>
              </w:rPr>
              <w:t xml:space="preserve"> ok.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28A01C89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2B17D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3ABCE75C" w14:textId="77777777" w:rsidTr="00D41D56">
        <w:trPr>
          <w:gridAfter w:val="1"/>
          <w:wAfter w:w="52" w:type="dxa"/>
          <w:trHeight w:val="784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48E9F12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4E797418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24678E8B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33D42B76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6D9413D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64CA5EB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429FBE0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054A444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0D2A0594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2024B19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2B17D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5D6CAA5E" w14:textId="77777777" w:rsidTr="00D41D56">
        <w:trPr>
          <w:gridAfter w:val="1"/>
          <w:wAfter w:w="52" w:type="dxa"/>
          <w:trHeight w:val="876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C048C89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559054FC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844" w:type="dxa"/>
            <w:vMerge w:val="restart"/>
          </w:tcPr>
          <w:p w14:paraId="1D19331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bookmarkStart w:id="20" w:name="_Hlk127790174"/>
            <w:r w:rsidRPr="0054155A">
              <w:rPr>
                <w:rFonts w:cstheme="minorHAnsi"/>
                <w:sz w:val="20"/>
                <w:szCs w:val="20"/>
              </w:rPr>
              <w:t>Działania zwiększające dostęp do informacji umożliwiających poruszanie się po różnych systemach wsparcia w zakresie usług społecznych</w:t>
            </w:r>
            <w:bookmarkEnd w:id="20"/>
          </w:p>
        </w:tc>
        <w:tc>
          <w:tcPr>
            <w:tcW w:w="1844" w:type="dxa"/>
            <w:vMerge w:val="restart"/>
          </w:tcPr>
          <w:p w14:paraId="6AC9061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3CFC78C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3CB32A76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4070D07A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42FAA978" w14:textId="77777777" w:rsidR="00D70D61" w:rsidRPr="0054155A" w:rsidRDefault="007C60D4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="00D70D61">
              <w:rPr>
                <w:rFonts w:cstheme="minorHAnsi"/>
                <w:bCs/>
                <w:sz w:val="20"/>
                <w:szCs w:val="20"/>
                <w:lang w:val="en-US"/>
              </w:rPr>
              <w:t>s</w:t>
            </w:r>
            <w:r w:rsidR="00B5285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bCs/>
                <w:sz w:val="20"/>
                <w:szCs w:val="20"/>
                <w:lang w:val="en-US"/>
              </w:rPr>
              <w:t>4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(k) </w:t>
            </w:r>
          </w:p>
        </w:tc>
        <w:tc>
          <w:tcPr>
            <w:tcW w:w="2104" w:type="dxa"/>
          </w:tcPr>
          <w:p w14:paraId="25442F92" w14:textId="77777777" w:rsidR="00D70D61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49,7 mln euro </w:t>
            </w:r>
          </w:p>
          <w:p w14:paraId="43E1B8C0" w14:textId="77777777" w:rsidR="00D70D61" w:rsidRPr="00F21888" w:rsidRDefault="002B17DD" w:rsidP="00894BC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="00D70D6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="00D70D61" w:rsidRPr="00F55250">
              <w:rPr>
                <w:rFonts w:cstheme="minorHAnsi"/>
                <w:bCs/>
                <w:sz w:val="20"/>
                <w:szCs w:val="20"/>
              </w:rPr>
              <w:t>8,5 mln euro</w:t>
            </w:r>
            <w:r w:rsidR="00F979D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bCs/>
                <w:sz w:val="20"/>
                <w:szCs w:val="20"/>
              </w:rPr>
              <w:t>projekt ROPS wybierany w sposób niekonkurencyjny</w:t>
            </w:r>
            <w:r w:rsidR="00D70D61">
              <w:rPr>
                <w:rFonts w:cstheme="minorHAnsi"/>
                <w:bCs/>
                <w:sz w:val="20"/>
                <w:szCs w:val="20"/>
              </w:rPr>
              <w:t xml:space="preserve">, alokacja na </w:t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nabory konkurencyjne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8822E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8822E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8822E6"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F21888">
              <w:rPr>
                <w:rFonts w:cstheme="minorHAnsi"/>
                <w:b/>
                <w:sz w:val="20"/>
                <w:szCs w:val="20"/>
              </w:rPr>
              <w:t xml:space="preserve">26,2 mln euro </w:t>
            </w:r>
          </w:p>
        </w:tc>
        <w:tc>
          <w:tcPr>
            <w:tcW w:w="2013" w:type="dxa"/>
          </w:tcPr>
          <w:p w14:paraId="457966E1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2B17D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0062E352" w14:textId="77777777" w:rsidTr="00D41D56">
        <w:trPr>
          <w:gridAfter w:val="1"/>
          <w:wAfter w:w="52" w:type="dxa"/>
          <w:trHeight w:val="876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CD0AFD1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5CF5AC55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7E116B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713047A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643A038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20A6F41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3FEEF53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4D42172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7B7FC4CE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6FADFA2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B5285C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39C13711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CB76DF8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</w:tcPr>
          <w:p w14:paraId="5402B13D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03" w:type="dxa"/>
            <w:gridSpan w:val="5"/>
          </w:tcPr>
          <w:p w14:paraId="065659D7" w14:textId="77777777" w:rsidR="00D70D61" w:rsidRPr="00F21888" w:rsidRDefault="00D70D61" w:rsidP="00894B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21888">
              <w:rPr>
                <w:rFonts w:cstheme="minorHAnsi"/>
                <w:b/>
                <w:bCs/>
                <w:sz w:val="20"/>
                <w:szCs w:val="20"/>
              </w:rPr>
              <w:t xml:space="preserve">Wsparcie procesu </w:t>
            </w:r>
            <w:proofErr w:type="spellStart"/>
            <w:r w:rsidRPr="00F21888">
              <w:rPr>
                <w:rFonts w:cstheme="minorHAnsi"/>
                <w:b/>
                <w:bCs/>
                <w:sz w:val="20"/>
                <w:szCs w:val="20"/>
              </w:rPr>
              <w:t>deinstytucjonalizacji</w:t>
            </w:r>
            <w:proofErr w:type="spellEnd"/>
            <w:r w:rsidRPr="00F21888">
              <w:rPr>
                <w:rFonts w:cstheme="minorHAnsi"/>
                <w:b/>
                <w:bCs/>
                <w:sz w:val="20"/>
                <w:szCs w:val="20"/>
              </w:rPr>
              <w:t xml:space="preserve"> oraz rozwój form wsparcia dziennego</w:t>
            </w:r>
          </w:p>
        </w:tc>
      </w:tr>
      <w:tr w:rsidR="00D70D61" w:rsidRPr="0054155A" w14:paraId="4FD9D098" w14:textId="77777777" w:rsidTr="00D41D56">
        <w:trPr>
          <w:gridAfter w:val="1"/>
          <w:wAfter w:w="52" w:type="dxa"/>
          <w:trHeight w:val="556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46A563A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3E7ABAC0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sz w:val="20"/>
                <w:szCs w:val="20"/>
              </w:rPr>
              <w:t>3.1</w:t>
            </w:r>
          </w:p>
        </w:tc>
        <w:tc>
          <w:tcPr>
            <w:tcW w:w="4844" w:type="dxa"/>
            <w:vMerge w:val="restart"/>
          </w:tcPr>
          <w:p w14:paraId="055B1CC3" w14:textId="77777777" w:rsidR="00D70D61" w:rsidRPr="0054155A" w:rsidRDefault="00D70D61" w:rsidP="002B17DD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  <w:lang w:eastAsia="ar-SA"/>
              </w:rPr>
              <w:t>Wsparcie usamodzielnienia mieszkańców opuszczających placówki całodobowe, którzy są w stanie funkcjonować poza instytucją</w:t>
            </w:r>
            <w:r w:rsidR="002B17DD">
              <w:rPr>
                <w:rFonts w:cstheme="minorHAnsi"/>
                <w:sz w:val="20"/>
                <w:szCs w:val="20"/>
                <w:lang w:eastAsia="ar-SA"/>
              </w:rPr>
              <w:t>,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  <w:r w:rsidRPr="0054155A">
              <w:rPr>
                <w:rStyle w:val="markedcontent"/>
                <w:rFonts w:cstheme="minorHAnsi"/>
                <w:sz w:val="20"/>
                <w:szCs w:val="20"/>
              </w:rPr>
              <w:t>m.in. d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>iagnozowanie potrzeb i możliwości opuszczenia placówki i ich usamodzielnienia, treningi usamodzielnienia, pakiet usług</w:t>
            </w:r>
          </w:p>
        </w:tc>
        <w:tc>
          <w:tcPr>
            <w:tcW w:w="1844" w:type="dxa"/>
            <w:vMerge w:val="restart"/>
          </w:tcPr>
          <w:p w14:paraId="136B237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F873C3">
              <w:rPr>
                <w:rFonts w:cstheme="minorHAnsi"/>
                <w:bCs/>
                <w:sz w:val="20"/>
                <w:szCs w:val="20"/>
              </w:rPr>
              <w:t>Zgodnie z FEP/SZOP FEP</w:t>
            </w:r>
          </w:p>
        </w:tc>
        <w:tc>
          <w:tcPr>
            <w:tcW w:w="1698" w:type="dxa"/>
          </w:tcPr>
          <w:p w14:paraId="103CF9D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0E49132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2471AB6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37C919CF" w14:textId="77777777" w:rsidR="00D70D61" w:rsidRPr="0054155A" w:rsidRDefault="007C60D4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="00D70D61">
              <w:rPr>
                <w:rFonts w:cstheme="minorHAnsi"/>
                <w:bCs/>
                <w:sz w:val="20"/>
                <w:szCs w:val="20"/>
                <w:lang w:val="en-US"/>
              </w:rPr>
              <w:t>s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bCs/>
                <w:sz w:val="20"/>
                <w:szCs w:val="20"/>
                <w:lang w:val="en-US"/>
              </w:rPr>
              <w:t>4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bCs/>
                <w:sz w:val="20"/>
                <w:szCs w:val="20"/>
                <w:lang w:val="en-US"/>
              </w:rPr>
              <w:t>(k)</w:t>
            </w:r>
          </w:p>
        </w:tc>
        <w:tc>
          <w:tcPr>
            <w:tcW w:w="2104" w:type="dxa"/>
          </w:tcPr>
          <w:p w14:paraId="38EFE50E" w14:textId="77777777" w:rsidR="00D70D61" w:rsidRPr="00F21888" w:rsidRDefault="00D70D61" w:rsidP="006A031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>ok. 49,7 mln euro</w:t>
            </w:r>
            <w:r w:rsidR="00F979D5">
              <w:rPr>
                <w:rFonts w:cstheme="minorHAnsi"/>
                <w:sz w:val="20"/>
                <w:szCs w:val="20"/>
              </w:rPr>
              <w:t>,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na nabory konkurencyjne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2B17D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A0311">
              <w:rPr>
                <w:rFonts w:cstheme="minorHAnsi"/>
                <w:bCs/>
                <w:sz w:val="20"/>
                <w:szCs w:val="20"/>
              </w:rPr>
              <w:br/>
            </w:r>
            <w:r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2B17D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="002B17DD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66330F2B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3CBB8546" w14:textId="77777777" w:rsidTr="00D41D56">
        <w:trPr>
          <w:gridAfter w:val="1"/>
          <w:wAfter w:w="52" w:type="dxa"/>
          <w:trHeight w:val="784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224273D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70024F0F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239FF50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vMerge/>
          </w:tcPr>
          <w:p w14:paraId="4A88BE4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7AF8795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2954E13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3851D62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369051DB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59A11C4B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14C74C01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291BA905" w14:textId="77777777" w:rsidTr="00D41D56">
        <w:trPr>
          <w:gridAfter w:val="1"/>
          <w:wAfter w:w="52" w:type="dxa"/>
          <w:trHeight w:val="390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0F4B024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46160329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I.</w:t>
            </w:r>
            <w:r w:rsidRPr="00FD4915">
              <w:rPr>
                <w:rFonts w:cstheme="minorHAnsi"/>
                <w:b/>
                <w:sz w:val="20"/>
                <w:szCs w:val="20"/>
              </w:rPr>
              <w:t>3.2</w:t>
            </w:r>
          </w:p>
        </w:tc>
        <w:tc>
          <w:tcPr>
            <w:tcW w:w="4844" w:type="dxa"/>
            <w:vMerge w:val="restart"/>
          </w:tcPr>
          <w:p w14:paraId="55840A92" w14:textId="77777777" w:rsidR="00D70D61" w:rsidRPr="0054155A" w:rsidRDefault="00D70D61" w:rsidP="00452E46">
            <w:pPr>
              <w:rPr>
                <w:rFonts w:cstheme="minorHAnsi"/>
                <w:sz w:val="20"/>
                <w:szCs w:val="20"/>
                <w:lang w:eastAsia="ar-SA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>Aktywizacja społeczno</w:t>
            </w:r>
            <w:r w:rsidR="00452E46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="008822E6">
              <w:rPr>
                <w:rFonts w:cstheme="minorHAnsi"/>
                <w:color w:val="000000" w:themeColor="text1"/>
                <w:sz w:val="20"/>
                <w:szCs w:val="20"/>
              </w:rPr>
              <w:t>z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>awodowa osób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822E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z niepełnosprawnościami</w:t>
            </w:r>
          </w:p>
        </w:tc>
        <w:tc>
          <w:tcPr>
            <w:tcW w:w="1844" w:type="dxa"/>
            <w:vMerge w:val="restart"/>
          </w:tcPr>
          <w:p w14:paraId="45965DB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F873C3">
              <w:rPr>
                <w:rFonts w:cstheme="minorHAnsi"/>
                <w:bCs/>
                <w:sz w:val="20"/>
                <w:szCs w:val="20"/>
              </w:rPr>
              <w:t>Zgodnie z FEP/SZOP FEP</w:t>
            </w:r>
          </w:p>
        </w:tc>
        <w:tc>
          <w:tcPr>
            <w:tcW w:w="1698" w:type="dxa"/>
          </w:tcPr>
          <w:p w14:paraId="349593F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695B235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6867463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5CFDEA7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</w:t>
            </w:r>
            <w:r w:rsidR="007C60D4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(h)</w:t>
            </w:r>
          </w:p>
        </w:tc>
        <w:tc>
          <w:tcPr>
            <w:tcW w:w="2104" w:type="dxa"/>
          </w:tcPr>
          <w:p w14:paraId="14180D4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153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7.15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FD4915">
              <w:rPr>
                <w:rFonts w:cstheme="minorHAnsi"/>
                <w:b/>
                <w:bCs/>
                <w:sz w:val="20"/>
                <w:szCs w:val="20"/>
              </w:rPr>
              <w:t>32,5 mln euro</w:t>
            </w:r>
            <w:r w:rsidR="00452E4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79C22BEA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00DE244E" w14:textId="77777777" w:rsidTr="00D41D56">
        <w:trPr>
          <w:gridAfter w:val="1"/>
          <w:wAfter w:w="52" w:type="dxa"/>
          <w:trHeight w:val="416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52FE5C8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398EEFA4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3B8C3315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0C907191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1C617F5A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635F5199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5ACA335F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7C60D4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1A21A6B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1805A734" w14:textId="77777777" w:rsidR="00D70D61" w:rsidRPr="002A1715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2A1715">
              <w:rPr>
                <w:rFonts w:cstheme="minorHAnsi"/>
                <w:sz w:val="20"/>
                <w:szCs w:val="20"/>
              </w:rPr>
              <w:t xml:space="preserve">planowana alokacja UE wg kodu 127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>dla działania 5</w:t>
            </w:r>
            <w:r w:rsidR="00F979D5">
              <w:rPr>
                <w:rFonts w:cstheme="minorHAnsi"/>
                <w:sz w:val="20"/>
                <w:szCs w:val="20"/>
              </w:rPr>
              <w:t>.</w:t>
            </w:r>
            <w:r w:rsidRPr="002A1715">
              <w:rPr>
                <w:rFonts w:cstheme="minorHAnsi"/>
                <w:sz w:val="20"/>
                <w:szCs w:val="20"/>
              </w:rPr>
              <w:t xml:space="preserve">2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Pr="002A1715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2BEC3EDF" w14:textId="77777777" w:rsidR="00D70D61" w:rsidRPr="007A4E3C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7A4E3C">
              <w:rPr>
                <w:rFonts w:cstheme="minorHAnsi"/>
                <w:bCs/>
                <w:sz w:val="20"/>
                <w:szCs w:val="20"/>
              </w:rPr>
              <w:t>Wsparcie infrastrukturalne powiązane z procesem integracji społecznej, aktywizacją społeczno</w:t>
            </w:r>
            <w:r w:rsidR="002B17DD">
              <w:rPr>
                <w:rFonts w:cstheme="minorHAnsi"/>
                <w:bCs/>
                <w:sz w:val="20"/>
                <w:szCs w:val="20"/>
              </w:rPr>
              <w:t>-</w:t>
            </w:r>
            <w:r w:rsidRPr="007A4E3C">
              <w:rPr>
                <w:rFonts w:cstheme="minorHAnsi"/>
                <w:bCs/>
                <w:sz w:val="20"/>
                <w:szCs w:val="20"/>
              </w:rPr>
              <w:t xml:space="preserve"> zawodową i </w:t>
            </w:r>
            <w:proofErr w:type="spellStart"/>
            <w:r w:rsidRPr="007A4E3C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7A4E3C">
              <w:rPr>
                <w:rFonts w:cstheme="minorHAnsi"/>
                <w:bCs/>
                <w:sz w:val="20"/>
                <w:szCs w:val="20"/>
              </w:rPr>
              <w:t xml:space="preserve"> usług</w:t>
            </w:r>
          </w:p>
          <w:p w14:paraId="2134C7B5" w14:textId="77777777" w:rsidR="00D70D61" w:rsidRPr="007A4E3C" w:rsidRDefault="00D70D61" w:rsidP="00A9251A">
            <w:pPr>
              <w:rPr>
                <w:rFonts w:cstheme="minorHAnsi"/>
                <w:sz w:val="20"/>
                <w:szCs w:val="20"/>
              </w:rPr>
            </w:pPr>
            <w:r w:rsidRPr="007A4E3C">
              <w:rPr>
                <w:rStyle w:val="markedcontent"/>
                <w:rFonts w:cstheme="minorHAnsi"/>
                <w:sz w:val="20"/>
                <w:szCs w:val="20"/>
              </w:rPr>
              <w:t>Wsparcie dla ZAZ oraz WTZ będzie mieć charakter warunkowy tj. będzie możliwe tylko</w:t>
            </w:r>
            <w:r w:rsidR="002B17DD">
              <w:rPr>
                <w:rStyle w:val="markedcontent"/>
                <w:rFonts w:cstheme="minorHAnsi"/>
                <w:sz w:val="20"/>
                <w:szCs w:val="20"/>
              </w:rPr>
              <w:t>,</w:t>
            </w:r>
            <w:r w:rsidRPr="007A4E3C">
              <w:rPr>
                <w:rStyle w:val="markedcontent"/>
                <w:rFonts w:cstheme="minorHAnsi"/>
                <w:sz w:val="20"/>
                <w:szCs w:val="20"/>
              </w:rPr>
              <w:t xml:space="preserve"> o ile placówka otrzyma wsparcie </w:t>
            </w:r>
            <w:r w:rsidR="002B17DD">
              <w:rPr>
                <w:rStyle w:val="markedcontent"/>
                <w:rFonts w:cstheme="minorHAnsi"/>
                <w:sz w:val="20"/>
                <w:szCs w:val="20"/>
              </w:rPr>
              <w:br/>
            </w:r>
            <w:r w:rsidRPr="007A4E3C">
              <w:rPr>
                <w:rStyle w:val="markedcontent"/>
                <w:rFonts w:cstheme="minorHAnsi"/>
                <w:sz w:val="20"/>
                <w:szCs w:val="20"/>
              </w:rPr>
              <w:t xml:space="preserve">z EFS+ zgodnie </w:t>
            </w:r>
            <w:r w:rsidR="002B17DD">
              <w:rPr>
                <w:rStyle w:val="markedcontent"/>
                <w:rFonts w:cstheme="minorHAnsi"/>
                <w:sz w:val="20"/>
                <w:szCs w:val="20"/>
              </w:rPr>
              <w:br/>
            </w:r>
            <w:r w:rsidRPr="007A4E3C">
              <w:rPr>
                <w:rStyle w:val="markedcontent"/>
                <w:rFonts w:cstheme="minorHAnsi"/>
                <w:sz w:val="20"/>
                <w:szCs w:val="20"/>
              </w:rPr>
              <w:t xml:space="preserve">z warunkami wskazanymi </w:t>
            </w:r>
            <w:r w:rsidR="002B17DD">
              <w:rPr>
                <w:rStyle w:val="markedcontent"/>
                <w:rFonts w:cstheme="minorHAnsi"/>
                <w:sz w:val="20"/>
                <w:szCs w:val="20"/>
              </w:rPr>
              <w:br/>
            </w:r>
            <w:r w:rsidRPr="007A4E3C">
              <w:rPr>
                <w:rStyle w:val="markedcontent"/>
                <w:rFonts w:cstheme="minorHAnsi"/>
                <w:sz w:val="20"/>
                <w:szCs w:val="20"/>
              </w:rPr>
              <w:t xml:space="preserve">w odpowiedniej części programu </w:t>
            </w:r>
            <w:r w:rsidR="002B17DD">
              <w:rPr>
                <w:rStyle w:val="markedcontent"/>
                <w:rFonts w:cstheme="minorHAnsi"/>
                <w:sz w:val="20"/>
                <w:szCs w:val="20"/>
              </w:rPr>
              <w:br/>
            </w:r>
            <w:r w:rsidRPr="007A4E3C">
              <w:rPr>
                <w:rStyle w:val="markedcontent"/>
                <w:rFonts w:cstheme="minorHAnsi"/>
                <w:sz w:val="20"/>
                <w:szCs w:val="20"/>
              </w:rPr>
              <w:t xml:space="preserve">w ramach CS 4h oraz gdy będzie wynikało </w:t>
            </w:r>
            <w:r w:rsidR="002B17DD">
              <w:rPr>
                <w:rStyle w:val="markedcontent"/>
                <w:rFonts w:cstheme="minorHAnsi"/>
                <w:sz w:val="20"/>
                <w:szCs w:val="20"/>
              </w:rPr>
              <w:br/>
            </w:r>
            <w:r w:rsidRPr="007A4E3C">
              <w:rPr>
                <w:rStyle w:val="markedcontent"/>
                <w:rFonts w:cstheme="minorHAnsi"/>
                <w:sz w:val="20"/>
                <w:szCs w:val="20"/>
              </w:rPr>
              <w:t>z regionalnej strategii DI</w:t>
            </w:r>
          </w:p>
        </w:tc>
      </w:tr>
      <w:tr w:rsidR="00D70D61" w:rsidRPr="0054155A" w14:paraId="054341D8" w14:textId="77777777" w:rsidTr="00D41D56">
        <w:trPr>
          <w:gridAfter w:val="1"/>
          <w:wAfter w:w="52" w:type="dxa"/>
          <w:trHeight w:val="680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52364A1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19D85958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1BE856A5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14:paraId="3B50AAF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Podmioty prowadzące Zakłady Aktywności Zawodowej</w:t>
            </w:r>
          </w:p>
        </w:tc>
        <w:tc>
          <w:tcPr>
            <w:tcW w:w="1698" w:type="dxa"/>
          </w:tcPr>
          <w:p w14:paraId="20BBBA52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bookmarkStart w:id="21" w:name="_Hlk128657452"/>
            <w:r w:rsidRPr="00C67F86">
              <w:rPr>
                <w:rFonts w:cstheme="minorHAnsi"/>
                <w:bCs/>
                <w:sz w:val="20"/>
                <w:szCs w:val="20"/>
              </w:rPr>
              <w:t xml:space="preserve">Środki Woj. Podkarpackiego 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 w:rsidRPr="00C67F86">
              <w:rPr>
                <w:rFonts w:cstheme="minorHAnsi"/>
                <w:bCs/>
                <w:sz w:val="20"/>
                <w:szCs w:val="20"/>
              </w:rPr>
              <w:t xml:space="preserve"> d</w:t>
            </w:r>
            <w:r w:rsidRPr="00C67F86">
              <w:rPr>
                <w:rStyle w:val="markedcontent"/>
                <w:rFonts w:cstheme="minorHAnsi"/>
                <w:sz w:val="20"/>
                <w:szCs w:val="20"/>
              </w:rPr>
              <w:t>ofinansowanie kosztów działania zakładów aktywności</w:t>
            </w:r>
            <w:r w:rsidRPr="00C67F86">
              <w:rPr>
                <w:rFonts w:cstheme="minorHAnsi"/>
                <w:sz w:val="20"/>
                <w:szCs w:val="20"/>
              </w:rPr>
              <w:br/>
            </w:r>
            <w:r w:rsidRPr="00C67F86">
              <w:rPr>
                <w:rStyle w:val="markedcontent"/>
                <w:rFonts w:cstheme="minorHAnsi"/>
                <w:sz w:val="20"/>
                <w:szCs w:val="20"/>
              </w:rPr>
              <w:t>zawodowej</w:t>
            </w:r>
            <w:bookmarkEnd w:id="21"/>
          </w:p>
        </w:tc>
        <w:tc>
          <w:tcPr>
            <w:tcW w:w="2104" w:type="dxa"/>
          </w:tcPr>
          <w:p w14:paraId="5CE7A78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planowana alokacja na lata 2023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2025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ok. </w:t>
            </w:r>
            <w:r w:rsidRPr="00C67F86">
              <w:rPr>
                <w:rFonts w:cstheme="minorHAnsi"/>
                <w:b/>
                <w:bCs/>
                <w:sz w:val="20"/>
                <w:szCs w:val="20"/>
              </w:rPr>
              <w:t>1,8 mln</w:t>
            </w:r>
            <w:r w:rsidR="008822E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67F86">
              <w:rPr>
                <w:rFonts w:cstheme="minorHAnsi"/>
                <w:b/>
                <w:bCs/>
                <w:sz w:val="20"/>
                <w:szCs w:val="20"/>
              </w:rPr>
              <w:t>euro</w:t>
            </w:r>
          </w:p>
        </w:tc>
        <w:tc>
          <w:tcPr>
            <w:tcW w:w="2013" w:type="dxa"/>
            <w:vMerge w:val="restart"/>
          </w:tcPr>
          <w:p w14:paraId="3E134B79" w14:textId="77777777" w:rsidR="00D70D61" w:rsidRPr="007A4E3C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70D61" w:rsidRPr="0054155A" w14:paraId="069BA670" w14:textId="77777777" w:rsidTr="00D41D56">
        <w:trPr>
          <w:gridAfter w:val="1"/>
          <w:wAfter w:w="52" w:type="dxa"/>
          <w:trHeight w:val="680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041A9A1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2" w:name="_Hlk128657469"/>
          </w:p>
        </w:tc>
        <w:tc>
          <w:tcPr>
            <w:tcW w:w="822" w:type="dxa"/>
            <w:vMerge/>
          </w:tcPr>
          <w:p w14:paraId="721534C4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329634A6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476E8651" w14:textId="77777777" w:rsidR="00D70D61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7623AC3C" w14:textId="77777777" w:rsidR="00D70D61" w:rsidRPr="00894BC1" w:rsidRDefault="00D70D61" w:rsidP="00452E46">
            <w:pPr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894BC1">
              <w:rPr>
                <w:rFonts w:cstheme="minorHAnsi"/>
                <w:bCs/>
                <w:color w:val="000000" w:themeColor="text1"/>
                <w:sz w:val="20"/>
                <w:szCs w:val="20"/>
              </w:rPr>
              <w:t>PFRON</w:t>
            </w:r>
            <w:r w:rsidR="00452E46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 w:rsidRPr="00894BC1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67F86">
              <w:rPr>
                <w:rStyle w:val="markedcontent"/>
                <w:rFonts w:cstheme="minorHAnsi"/>
                <w:sz w:val="20"/>
                <w:szCs w:val="20"/>
              </w:rPr>
              <w:t xml:space="preserve">dofinansowanie kosztów </w:t>
            </w:r>
            <w:r w:rsidR="00BA72FF">
              <w:rPr>
                <w:rStyle w:val="markedcontent"/>
                <w:rFonts w:cstheme="minorHAnsi"/>
                <w:sz w:val="20"/>
                <w:szCs w:val="20"/>
              </w:rPr>
              <w:t xml:space="preserve">tworzenia </w:t>
            </w:r>
            <w:r w:rsidR="00B5285C">
              <w:rPr>
                <w:rStyle w:val="markedcontent"/>
                <w:rFonts w:cstheme="minorHAnsi"/>
                <w:sz w:val="20"/>
                <w:szCs w:val="20"/>
              </w:rPr>
              <w:br/>
            </w:r>
            <w:r w:rsidR="00BA72FF">
              <w:rPr>
                <w:rStyle w:val="markedcontent"/>
                <w:rFonts w:cstheme="minorHAnsi"/>
                <w:sz w:val="20"/>
                <w:szCs w:val="20"/>
              </w:rPr>
              <w:t xml:space="preserve">i </w:t>
            </w:r>
            <w:r w:rsidRPr="00C67F86">
              <w:rPr>
                <w:rStyle w:val="markedcontent"/>
                <w:rFonts w:cstheme="minorHAnsi"/>
                <w:sz w:val="20"/>
                <w:szCs w:val="20"/>
              </w:rPr>
              <w:t>działania zakładów aktywności</w:t>
            </w:r>
            <w:r w:rsidRPr="00C67F86">
              <w:rPr>
                <w:rFonts w:cstheme="minorHAnsi"/>
                <w:sz w:val="20"/>
                <w:szCs w:val="20"/>
              </w:rPr>
              <w:br/>
            </w:r>
            <w:r w:rsidRPr="00C67F86">
              <w:rPr>
                <w:rStyle w:val="markedcontent"/>
                <w:rFonts w:cstheme="minorHAnsi"/>
                <w:sz w:val="20"/>
                <w:szCs w:val="20"/>
              </w:rPr>
              <w:t>zawodowej</w:t>
            </w:r>
          </w:p>
        </w:tc>
        <w:tc>
          <w:tcPr>
            <w:tcW w:w="2104" w:type="dxa"/>
          </w:tcPr>
          <w:p w14:paraId="51937FB1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>na lata 2023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 w:rsidRPr="00F21888">
              <w:rPr>
                <w:rFonts w:cstheme="minorHAnsi"/>
                <w:sz w:val="20"/>
                <w:szCs w:val="20"/>
              </w:rPr>
              <w:t xml:space="preserve">2025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18 mln euro</w:t>
            </w:r>
          </w:p>
        </w:tc>
        <w:tc>
          <w:tcPr>
            <w:tcW w:w="2013" w:type="dxa"/>
            <w:vMerge/>
          </w:tcPr>
          <w:p w14:paraId="229699E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bookmarkEnd w:id="22"/>
      <w:tr w:rsidR="00D70D61" w:rsidRPr="0054155A" w14:paraId="7549095B" w14:textId="77777777" w:rsidTr="00D41D56">
        <w:trPr>
          <w:gridAfter w:val="1"/>
          <w:wAfter w:w="52" w:type="dxa"/>
          <w:trHeight w:val="78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C4CD6E7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4ADD28F2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sz w:val="20"/>
                <w:szCs w:val="20"/>
              </w:rPr>
              <w:t>3.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844" w:type="dxa"/>
            <w:vMerge w:val="restart"/>
          </w:tcPr>
          <w:p w14:paraId="21789B44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54155A">
              <w:rPr>
                <w:rFonts w:eastAsia="Calibri" w:cstheme="minorHAnsi"/>
                <w:sz w:val="20"/>
                <w:szCs w:val="20"/>
              </w:rPr>
              <w:t>Rozwój dziennych form pobytu dla osób</w:t>
            </w:r>
            <w:r w:rsidRPr="0054155A">
              <w:rPr>
                <w:rFonts w:cstheme="minorHAnsi"/>
                <w:sz w:val="20"/>
                <w:szCs w:val="20"/>
              </w:rPr>
              <w:t xml:space="preserve"> potrzebujących wsparcia w codziennym funkcjonowaniu 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ze względu na wiek, chorobę lub niepełnosprawność</w:t>
            </w:r>
            <w:r w:rsidR="008822E6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np.: dzienne domy </w:t>
            </w:r>
            <w:r w:rsidR="002A146D" w:rsidRPr="0054155A">
              <w:rPr>
                <w:rFonts w:cstheme="minorHAnsi"/>
                <w:sz w:val="20"/>
                <w:szCs w:val="20"/>
                <w:lang w:eastAsia="ar-SA"/>
              </w:rPr>
              <w:t>opieki, dzienne</w:t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 xml:space="preserve"> ośrodki wsparcia dla osób </w:t>
            </w:r>
            <w:r w:rsidR="00C9291D">
              <w:rPr>
                <w:rFonts w:cstheme="minorHAnsi"/>
                <w:sz w:val="20"/>
                <w:szCs w:val="20"/>
                <w:lang w:eastAsia="ar-SA"/>
              </w:rPr>
              <w:br/>
            </w:r>
            <w:r w:rsidRPr="0054155A">
              <w:rPr>
                <w:rFonts w:cstheme="minorHAnsi"/>
                <w:sz w:val="20"/>
                <w:szCs w:val="20"/>
                <w:lang w:eastAsia="ar-SA"/>
              </w:rPr>
              <w:t>z niepełnosprawnościami, dzienne domy pobytu, kluby seniora.</w:t>
            </w:r>
          </w:p>
          <w:p w14:paraId="2AE940E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14:paraId="516B45B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1B5E63F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0F2E809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06088DC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1133F279" w14:textId="77777777" w:rsidR="00D70D61" w:rsidRPr="0054155A" w:rsidRDefault="00C9291D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="00D70D61">
              <w:rPr>
                <w:rFonts w:cstheme="minorHAnsi"/>
                <w:bCs/>
                <w:sz w:val="20"/>
                <w:szCs w:val="20"/>
                <w:lang w:val="en-US"/>
              </w:rPr>
              <w:t>s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bCs/>
                <w:sz w:val="20"/>
                <w:szCs w:val="20"/>
                <w:lang w:val="en-US"/>
              </w:rPr>
              <w:t>4</w:t>
            </w: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bCs/>
                <w:sz w:val="20"/>
                <w:szCs w:val="20"/>
                <w:lang w:val="en-US"/>
              </w:rPr>
              <w:t>(k)</w:t>
            </w:r>
          </w:p>
        </w:tc>
        <w:tc>
          <w:tcPr>
            <w:tcW w:w="2104" w:type="dxa"/>
          </w:tcPr>
          <w:p w14:paraId="10E9C402" w14:textId="77777777" w:rsidR="00D70D61" w:rsidRPr="00F21888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>ok. 49,7 mln euro</w:t>
            </w:r>
            <w:r w:rsidR="008822E6">
              <w:rPr>
                <w:rFonts w:cstheme="minorHAnsi"/>
                <w:sz w:val="20"/>
                <w:szCs w:val="20"/>
              </w:rPr>
              <w:t>,</w:t>
            </w:r>
            <w:r w:rsidRPr="001A4CFA">
              <w:rPr>
                <w:rFonts w:cstheme="minorHAnsi"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na nabory konkurencyjne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452E4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A4CFA">
              <w:rPr>
                <w:rFonts w:cstheme="minorHAnsi"/>
                <w:bCs/>
                <w:sz w:val="20"/>
                <w:szCs w:val="20"/>
              </w:rPr>
              <w:t xml:space="preserve">– </w:t>
            </w:r>
            <w:r w:rsidR="00A9251A">
              <w:rPr>
                <w:rFonts w:cstheme="minorHAnsi"/>
                <w:bCs/>
                <w:sz w:val="20"/>
                <w:szCs w:val="20"/>
              </w:rPr>
              <w:br/>
            </w:r>
            <w:r w:rsidRPr="001A4CFA">
              <w:rPr>
                <w:rFonts w:cstheme="minorHAnsi"/>
                <w:bCs/>
                <w:sz w:val="20"/>
                <w:szCs w:val="20"/>
              </w:rPr>
              <w:t>15 mln euro CUS pozostaje</w:t>
            </w:r>
            <w:r w:rsidR="00452E4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="008822E6">
              <w:rPr>
                <w:rFonts w:cstheme="minorHAnsi"/>
                <w:bCs/>
                <w:sz w:val="20"/>
                <w:szCs w:val="20"/>
              </w:rPr>
              <w:t>o</w:t>
            </w:r>
            <w:r w:rsidR="00452E46">
              <w:rPr>
                <w:rFonts w:cstheme="minorHAnsi"/>
                <w:bCs/>
                <w:sz w:val="20"/>
                <w:szCs w:val="20"/>
              </w:rPr>
              <w:t xml:space="preserve">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73112F1B" w14:textId="77777777" w:rsidR="00D70D61" w:rsidRPr="0054155A" w:rsidRDefault="00D70D61" w:rsidP="00894BC1">
            <w:pPr>
              <w:spacing w:after="160"/>
              <w:rPr>
                <w:rFonts w:cstheme="minorHAnsi"/>
                <w:sz w:val="20"/>
                <w:szCs w:val="20"/>
              </w:rPr>
            </w:pPr>
          </w:p>
        </w:tc>
      </w:tr>
      <w:tr w:rsidR="00D70D61" w:rsidRPr="0054155A" w14:paraId="2CA0C995" w14:textId="77777777" w:rsidTr="00D41D56">
        <w:trPr>
          <w:gridAfter w:val="1"/>
          <w:wAfter w:w="52" w:type="dxa"/>
          <w:trHeight w:val="784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DF8CD4A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1CE852A5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17B757B7" w14:textId="77777777" w:rsidR="00D70D61" w:rsidRPr="0054155A" w:rsidRDefault="00D70D61" w:rsidP="00894BC1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6FACBDC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50FA55C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2EB8F01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07DF321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18917BB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2044E445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0DF5E00B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0D61" w:rsidRPr="0054155A" w14:paraId="7F19180C" w14:textId="77777777" w:rsidTr="00D41D56">
        <w:trPr>
          <w:gridAfter w:val="1"/>
          <w:wAfter w:w="52" w:type="dxa"/>
          <w:trHeight w:val="556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F622CD3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645E705E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1609BE90" w14:textId="77777777" w:rsidR="00D70D61" w:rsidRPr="0054155A" w:rsidRDefault="00D70D61" w:rsidP="00894BC1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0EE049D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4D7CB6E9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4481D645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4405F5CD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33B3800E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084476FA" w14:textId="77777777" w:rsidR="00D70D61" w:rsidRPr="00F21888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127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>dla działania 5</w:t>
            </w:r>
            <w:r w:rsidR="00F979D5">
              <w:rPr>
                <w:rFonts w:cstheme="minorHAnsi"/>
                <w:sz w:val="20"/>
                <w:szCs w:val="20"/>
              </w:rPr>
              <w:t>.</w:t>
            </w:r>
            <w:r w:rsidRPr="00F21888">
              <w:rPr>
                <w:rFonts w:cstheme="minorHAnsi"/>
                <w:sz w:val="20"/>
                <w:szCs w:val="20"/>
              </w:rPr>
              <w:t xml:space="preserve">2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4594F8C9" w14:textId="77777777" w:rsidR="00D70D61" w:rsidRPr="0054155A" w:rsidRDefault="00D70D61" w:rsidP="00B5285C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B5285C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z procesem integracji społecznej, aktywizacją społeczno</w:t>
            </w:r>
            <w:r w:rsidR="008822E6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</w:t>
            </w:r>
          </w:p>
        </w:tc>
      </w:tr>
      <w:tr w:rsidR="00D70D61" w:rsidRPr="0054155A" w14:paraId="36EB355E" w14:textId="77777777" w:rsidTr="00D41D56">
        <w:trPr>
          <w:gridAfter w:val="1"/>
          <w:wAfter w:w="52" w:type="dxa"/>
          <w:trHeight w:val="557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0BC8D2F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5C80EB43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sz w:val="20"/>
                <w:szCs w:val="20"/>
              </w:rPr>
              <w:t>3.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844" w:type="dxa"/>
            <w:vMerge w:val="restart"/>
          </w:tcPr>
          <w:p w14:paraId="58CE431B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  <w:lang w:eastAsia="ar-SA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Wsparcie w zakresie tworzenia i funkcjonowania mieszkań o charakterze chronionym i wspomaganym dla osób starszych, wymagających wsparcia w codziennym funkcjonowaniu oraz osób z niepełnosprawnościami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z pakietem usług</w:t>
            </w:r>
          </w:p>
          <w:p w14:paraId="7BF138F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023A45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lastRenderedPageBreak/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226374A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5C7EA0DA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EFS+</w:t>
            </w:r>
          </w:p>
          <w:p w14:paraId="00EDACE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7</w:t>
            </w:r>
          </w:p>
          <w:p w14:paraId="390EEE5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 (k) EFS+</w:t>
            </w:r>
          </w:p>
          <w:p w14:paraId="0CDB347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50786D88" w14:textId="77777777" w:rsidR="00D70D61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49,7 mln euro </w:t>
            </w:r>
          </w:p>
          <w:p w14:paraId="370ECC01" w14:textId="77777777" w:rsidR="00D70D61" w:rsidRPr="00F21888" w:rsidRDefault="00452E46" w:rsidP="00894BC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–</w:t>
            </w:r>
            <w:r w:rsidR="00D70D61">
              <w:rPr>
                <w:rFonts w:cstheme="minorHAnsi"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bCs/>
                <w:sz w:val="20"/>
                <w:szCs w:val="20"/>
              </w:rPr>
              <w:t>ok</w:t>
            </w:r>
            <w:r>
              <w:rPr>
                <w:rFonts w:cstheme="minorHAnsi"/>
                <w:bCs/>
                <w:sz w:val="20"/>
                <w:szCs w:val="20"/>
              </w:rPr>
              <w:t xml:space="preserve">. </w:t>
            </w:r>
            <w:r w:rsidR="00D70D61" w:rsidRPr="00F55250">
              <w:rPr>
                <w:rFonts w:cstheme="minorHAnsi"/>
                <w:bCs/>
                <w:sz w:val="20"/>
                <w:szCs w:val="20"/>
              </w:rPr>
              <w:t>8,5 mln euro</w:t>
            </w:r>
            <w:r w:rsidR="00F979D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F21888">
              <w:rPr>
                <w:rFonts w:cstheme="minorHAnsi"/>
                <w:bCs/>
                <w:sz w:val="20"/>
                <w:szCs w:val="20"/>
              </w:rPr>
              <w:t>projekt ROPS wybierany w sposób niekonkurencyjny</w:t>
            </w:r>
            <w:r w:rsidR="00D70D61">
              <w:rPr>
                <w:rFonts w:cstheme="minorHAnsi"/>
                <w:bCs/>
                <w:sz w:val="20"/>
                <w:szCs w:val="20"/>
              </w:rPr>
              <w:t xml:space="preserve">, alokacja na </w:t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nabory konkurencyjne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8822E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8822E6">
              <w:rPr>
                <w:rFonts w:cstheme="minorHAnsi"/>
                <w:bCs/>
                <w:sz w:val="20"/>
                <w:szCs w:val="20"/>
              </w:rPr>
              <w:br/>
            </w:r>
            <w:r w:rsidR="00D70D61"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="00D70D61" w:rsidRPr="00F21888">
              <w:rPr>
                <w:rFonts w:cstheme="minorHAnsi"/>
                <w:b/>
                <w:sz w:val="20"/>
                <w:szCs w:val="20"/>
              </w:rPr>
              <w:t xml:space="preserve">26,2 mln euro </w:t>
            </w:r>
          </w:p>
        </w:tc>
        <w:tc>
          <w:tcPr>
            <w:tcW w:w="2013" w:type="dxa"/>
          </w:tcPr>
          <w:p w14:paraId="4DB514C9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7BF95537" w14:textId="77777777" w:rsidTr="00D41D56">
        <w:trPr>
          <w:gridAfter w:val="1"/>
          <w:wAfter w:w="52" w:type="dxa"/>
          <w:trHeight w:val="1494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86B2286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4118648B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FD5F7B2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14:paraId="2E8C414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55B123E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07BBFA7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51855A8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03EE29E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62CA8CB6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0F84FD62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04A197D2" w14:textId="77777777" w:rsidTr="00D41D56">
        <w:trPr>
          <w:gridAfter w:val="1"/>
          <w:wAfter w:w="52" w:type="dxa"/>
          <w:trHeight w:val="613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7471D29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6E36833C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3C5590BB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399E1A3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015FB5DA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4FD01CD3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7DEEA011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467FBA8A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2D241E78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126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5.2 </w:t>
            </w:r>
            <w:r w:rsidR="008822E6"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Pr="00F21888">
              <w:rPr>
                <w:rFonts w:cstheme="minorHAnsi"/>
                <w:sz w:val="20"/>
                <w:szCs w:val="20"/>
              </w:rPr>
              <w:t xml:space="preserve">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5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5DB1AF5E" w14:textId="77777777" w:rsidR="00D70D61" w:rsidRPr="0054155A" w:rsidRDefault="00D70D61" w:rsidP="008822E6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566DF1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z procesem integracji społecznej, aktywizacją społeczno</w:t>
            </w:r>
            <w:r w:rsidR="008822E6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</w:t>
            </w:r>
          </w:p>
        </w:tc>
      </w:tr>
      <w:tr w:rsidR="00D70D61" w:rsidRPr="0054155A" w14:paraId="6F94BC9F" w14:textId="77777777" w:rsidTr="00D41D56">
        <w:trPr>
          <w:gridAfter w:val="1"/>
          <w:wAfter w:w="52" w:type="dxa"/>
          <w:trHeight w:val="612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64A11A1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22932C20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03108AEA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CADEAD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NGO oraz podmioty wymienione w art. 3 ust. 3 ustawy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z dnia 24 kwietnia 2003 r. działalności pożytku publicznego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i o wolontariacie</w:t>
            </w:r>
          </w:p>
        </w:tc>
        <w:tc>
          <w:tcPr>
            <w:tcW w:w="1698" w:type="dxa"/>
          </w:tcPr>
          <w:p w14:paraId="2716AD39" w14:textId="77777777" w:rsidR="00E832D5" w:rsidRDefault="00D70D61" w:rsidP="008822E6">
            <w:pPr>
              <w:rPr>
                <w:rStyle w:val="markedcontent"/>
                <w:rFonts w:cstheme="minorHAnsi"/>
                <w:sz w:val="20"/>
                <w:szCs w:val="20"/>
              </w:rPr>
            </w:pPr>
            <w:r w:rsidRPr="002D1370">
              <w:rPr>
                <w:rFonts w:cstheme="minorHAnsi"/>
                <w:bCs/>
                <w:sz w:val="20"/>
                <w:szCs w:val="20"/>
              </w:rPr>
              <w:t xml:space="preserve">Środki Woj. Podkarpackiego 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 w:rsidRPr="002D1370">
              <w:rPr>
                <w:rFonts w:cstheme="minorHAnsi"/>
                <w:bCs/>
                <w:sz w:val="20"/>
                <w:szCs w:val="20"/>
              </w:rPr>
              <w:t xml:space="preserve"> Wojewódzki Program </w:t>
            </w:r>
            <w:r w:rsidRPr="002D1370">
              <w:rPr>
                <w:rStyle w:val="markedcontent"/>
                <w:rFonts w:cstheme="minorHAnsi"/>
                <w:sz w:val="20"/>
                <w:szCs w:val="20"/>
              </w:rPr>
              <w:t xml:space="preserve">na </w:t>
            </w:r>
            <w:r w:rsidR="008822E6">
              <w:rPr>
                <w:rStyle w:val="markedcontent"/>
                <w:rFonts w:cstheme="minorHAnsi"/>
                <w:sz w:val="20"/>
                <w:szCs w:val="20"/>
              </w:rPr>
              <w:t>r</w:t>
            </w:r>
            <w:r w:rsidR="008822E6" w:rsidRPr="002D1370">
              <w:rPr>
                <w:rStyle w:val="markedcontent"/>
                <w:rFonts w:cstheme="minorHAnsi"/>
                <w:sz w:val="20"/>
                <w:szCs w:val="20"/>
              </w:rPr>
              <w:t xml:space="preserve">zecz </w:t>
            </w:r>
            <w:r w:rsidRPr="002D1370">
              <w:rPr>
                <w:rStyle w:val="markedcontent"/>
                <w:rFonts w:cstheme="minorHAnsi"/>
                <w:sz w:val="20"/>
                <w:szCs w:val="20"/>
              </w:rPr>
              <w:t xml:space="preserve">Wyrównywania Szans Osób </w:t>
            </w:r>
            <w:r w:rsidR="00A262E9" w:rsidRPr="00D41D56">
              <w:rPr>
                <w:rStyle w:val="markedcontent"/>
                <w:rFonts w:cstheme="minorHAnsi"/>
                <w:sz w:val="20"/>
                <w:szCs w:val="20"/>
              </w:rPr>
              <w:t>Niepełnosprawnych</w:t>
            </w:r>
          </w:p>
          <w:p w14:paraId="2C0024E5" w14:textId="77777777" w:rsidR="00D70D61" w:rsidRPr="00894BC1" w:rsidRDefault="008822E6" w:rsidP="008822E6">
            <w:pPr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D41D56">
              <w:rPr>
                <w:rStyle w:val="markedcontent"/>
                <w:rFonts w:cstheme="minorHAnsi"/>
                <w:sz w:val="20"/>
                <w:szCs w:val="20"/>
              </w:rPr>
              <w:t xml:space="preserve"> </w:t>
            </w:r>
            <w:r w:rsidR="00D70D61" w:rsidRPr="00D41D56">
              <w:rPr>
                <w:rStyle w:val="markedcontent"/>
                <w:rFonts w:cstheme="minorHAnsi"/>
                <w:sz w:val="20"/>
                <w:szCs w:val="20"/>
              </w:rPr>
              <w:t>i</w:t>
            </w:r>
            <w:r w:rsidR="00D70D61" w:rsidRPr="002D1370">
              <w:rPr>
                <w:rStyle w:val="markedcontent"/>
                <w:rFonts w:cstheme="minorHAnsi"/>
                <w:sz w:val="20"/>
                <w:szCs w:val="20"/>
              </w:rPr>
              <w:t xml:space="preserve"> Przeciwdziałania Ich Wykluczeniu Społecznemu na lata 2021</w:t>
            </w:r>
            <w:r w:rsidR="00452E46">
              <w:rPr>
                <w:rFonts w:cstheme="minorHAnsi"/>
                <w:bCs/>
                <w:sz w:val="20"/>
                <w:szCs w:val="20"/>
              </w:rPr>
              <w:t>–</w:t>
            </w:r>
            <w:r w:rsidR="00D70D61" w:rsidRPr="002D1370">
              <w:rPr>
                <w:rStyle w:val="markedcontent"/>
                <w:rFonts w:cstheme="minorHAnsi"/>
                <w:sz w:val="20"/>
                <w:szCs w:val="20"/>
              </w:rPr>
              <w:t>2030</w:t>
            </w:r>
          </w:p>
        </w:tc>
        <w:tc>
          <w:tcPr>
            <w:tcW w:w="2104" w:type="dxa"/>
          </w:tcPr>
          <w:p w14:paraId="1C944015" w14:textId="77777777" w:rsidR="00D70D61" w:rsidRPr="00F21888" w:rsidRDefault="00D70D61" w:rsidP="00F979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54155A">
              <w:rPr>
                <w:rFonts w:cstheme="minorHAnsi"/>
                <w:sz w:val="20"/>
                <w:szCs w:val="20"/>
              </w:rPr>
              <w:t xml:space="preserve">lokacja 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na </w:t>
            </w:r>
            <w:r>
              <w:rPr>
                <w:rFonts w:cstheme="minorHAnsi"/>
                <w:bCs/>
                <w:sz w:val="20"/>
                <w:szCs w:val="20"/>
              </w:rPr>
              <w:t>2023 rok</w:t>
            </w:r>
            <w:r w:rsidR="00F979D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>ok</w:t>
            </w:r>
            <w:r w:rsidRPr="00FD4915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67</w:t>
            </w:r>
            <w:r w:rsidRPr="00FD4915">
              <w:rPr>
                <w:rFonts w:cstheme="minorHAnsi"/>
                <w:b/>
                <w:bCs/>
                <w:sz w:val="20"/>
                <w:szCs w:val="20"/>
              </w:rPr>
              <w:t xml:space="preserve"> ty</w:t>
            </w:r>
            <w:r w:rsidR="00594CBF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Pr="00FD4915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F979D5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Pr="00FD4915">
              <w:rPr>
                <w:rFonts w:cstheme="minorHAnsi"/>
                <w:b/>
                <w:bCs/>
                <w:sz w:val="20"/>
                <w:szCs w:val="20"/>
              </w:rPr>
              <w:t>uro</w:t>
            </w:r>
            <w:r w:rsidR="00F979D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86380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>planowana alokacja do 2025 r. 201 ty</w:t>
            </w:r>
            <w:r w:rsidR="00452E46">
              <w:rPr>
                <w:rFonts w:cstheme="minorHAnsi"/>
                <w:sz w:val="20"/>
                <w:szCs w:val="20"/>
              </w:rPr>
              <w:t>s.</w:t>
            </w:r>
            <w:r>
              <w:rPr>
                <w:rFonts w:cstheme="minorHAnsi"/>
                <w:sz w:val="20"/>
                <w:szCs w:val="20"/>
              </w:rPr>
              <w:t xml:space="preserve"> euro)</w:t>
            </w:r>
          </w:p>
        </w:tc>
        <w:tc>
          <w:tcPr>
            <w:tcW w:w="2013" w:type="dxa"/>
          </w:tcPr>
          <w:p w14:paraId="7E6B25C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70D61" w:rsidRPr="0054155A" w14:paraId="76D530B1" w14:textId="77777777" w:rsidTr="00D41D56">
        <w:trPr>
          <w:gridAfter w:val="1"/>
          <w:wAfter w:w="52" w:type="dxa"/>
          <w:trHeight w:val="507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81519AC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1C86A358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3.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44" w:type="dxa"/>
            <w:vMerge w:val="restart"/>
          </w:tcPr>
          <w:p w14:paraId="743521DC" w14:textId="77777777" w:rsidR="00D70D61" w:rsidRPr="0054155A" w:rsidRDefault="00D70D61" w:rsidP="008822E6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Rozwój mieszkalnictwa adaptowalnego oraz działania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w zakresie poprawy warunków mieszkaniowych </w:t>
            </w:r>
            <w:r w:rsidR="00C9291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oraz inne rozwiązania łączące wsparcie społeczne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i mieszkaniowe</w:t>
            </w:r>
          </w:p>
        </w:tc>
        <w:tc>
          <w:tcPr>
            <w:tcW w:w="1844" w:type="dxa"/>
            <w:vMerge w:val="restart"/>
          </w:tcPr>
          <w:p w14:paraId="3560EC4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62556DA1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025BB3C6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130C7731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6045587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5F607B0A" w14:textId="77777777" w:rsidR="00D70D61" w:rsidRPr="00F21888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127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>dla działania 5</w:t>
            </w:r>
            <w:r w:rsidR="00F979D5">
              <w:rPr>
                <w:rFonts w:cstheme="minorHAnsi"/>
                <w:sz w:val="20"/>
                <w:szCs w:val="20"/>
              </w:rPr>
              <w:t>.</w:t>
            </w:r>
            <w:r w:rsidRPr="00F21888">
              <w:rPr>
                <w:rFonts w:cstheme="minorHAnsi"/>
                <w:sz w:val="20"/>
                <w:szCs w:val="20"/>
              </w:rPr>
              <w:t xml:space="preserve">2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135D215A" w14:textId="77777777" w:rsidR="00D70D61" w:rsidRPr="0054155A" w:rsidRDefault="00D70D61" w:rsidP="008822E6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566DF1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z procesem integracji społecznej, aktywizacją społeczno</w:t>
            </w:r>
            <w:r w:rsidR="008822E6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</w:t>
            </w:r>
          </w:p>
        </w:tc>
      </w:tr>
      <w:tr w:rsidR="00D70D61" w:rsidRPr="0054155A" w14:paraId="2DB681CE" w14:textId="77777777" w:rsidTr="00D41D56">
        <w:trPr>
          <w:gridAfter w:val="1"/>
          <w:wAfter w:w="52" w:type="dxa"/>
          <w:trHeight w:val="507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BB9DC93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544FF15B" w14:textId="77777777" w:rsidR="00D70D61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19EB16F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6ADBB7B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0A24197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25F0A07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1B482F8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3B54EA8C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43B6CAC9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568E574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70D61" w:rsidRPr="0054155A" w14:paraId="7105AC1E" w14:textId="77777777" w:rsidTr="00D41D56">
        <w:trPr>
          <w:gridAfter w:val="1"/>
          <w:wAfter w:w="52" w:type="dxa"/>
          <w:trHeight w:val="78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D9E74DB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52F5D82A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I.</w:t>
            </w:r>
            <w:r w:rsidRPr="0054155A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844" w:type="dxa"/>
            <w:vMerge w:val="restart"/>
          </w:tcPr>
          <w:p w14:paraId="3C729E99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  <w:lang w:eastAsia="ar-SA"/>
              </w:rPr>
              <w:t>Podnoszenie kompetencji i kwalifikacji kandydatów oraz personelu niezbędnego do realizacji projektu w zakresie świadczenia usług w środowisku lokalnym</w:t>
            </w:r>
          </w:p>
          <w:p w14:paraId="143B172C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F4A05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vMerge w:val="restart"/>
          </w:tcPr>
          <w:p w14:paraId="78B7192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34C727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46D0FB5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EFS+</w:t>
            </w:r>
          </w:p>
          <w:p w14:paraId="5A4792A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6D1B3D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35EBED4F" w14:textId="77777777" w:rsidR="00D70D61" w:rsidRPr="00F21888" w:rsidRDefault="00D70D61" w:rsidP="008822E6">
            <w:pPr>
              <w:rPr>
                <w:rFonts w:cstheme="minorHAnsi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>ok. 49,7 mln euro</w:t>
            </w:r>
            <w:r w:rsidR="008822E6">
              <w:rPr>
                <w:rFonts w:cstheme="minorHAnsi"/>
                <w:sz w:val="20"/>
                <w:szCs w:val="20"/>
              </w:rPr>
              <w:t>,</w:t>
            </w:r>
            <w:r w:rsidRPr="001A4CFA">
              <w:rPr>
                <w:rFonts w:cstheme="minorHAnsi"/>
                <w:sz w:val="20"/>
                <w:szCs w:val="20"/>
              </w:rPr>
              <w:t xml:space="preserve">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na nabory konkurencyjne 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8822E6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8822E6">
              <w:rPr>
                <w:rFonts w:cstheme="minorHAnsi"/>
                <w:bCs/>
                <w:sz w:val="20"/>
                <w:szCs w:val="20"/>
              </w:rPr>
              <w:br/>
            </w:r>
            <w:r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8822E6">
              <w:rPr>
                <w:rFonts w:cstheme="minorHAnsi"/>
                <w:bCs/>
                <w:sz w:val="20"/>
                <w:szCs w:val="20"/>
              </w:rPr>
              <w:t xml:space="preserve"> ok.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36FBB2C3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4077B4F7" w14:textId="77777777" w:rsidTr="00D41D56">
        <w:trPr>
          <w:gridAfter w:val="1"/>
          <w:wAfter w:w="52" w:type="dxa"/>
          <w:trHeight w:val="784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1A8ED78" w14:textId="77777777" w:rsidR="00D70D61" w:rsidRPr="00BB70AB" w:rsidRDefault="00D70D61" w:rsidP="00894BC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48AABDBB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93D7E0F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vMerge/>
          </w:tcPr>
          <w:p w14:paraId="2719E39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273BC42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3AE213B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0E1C439B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6D5A542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cs 4 (k) </w:t>
            </w:r>
          </w:p>
        </w:tc>
        <w:tc>
          <w:tcPr>
            <w:tcW w:w="2104" w:type="dxa"/>
          </w:tcPr>
          <w:p w14:paraId="3D5AEA2E" w14:textId="77777777" w:rsidR="00D70D61" w:rsidRPr="00F21888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F21888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dla działania 8.5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F21888">
              <w:rPr>
                <w:rFonts w:cstheme="minorHAnsi"/>
                <w:sz w:val="20"/>
                <w:szCs w:val="20"/>
              </w:rPr>
              <w:t xml:space="preserve">ok. </w:t>
            </w:r>
            <w:r w:rsidRPr="00F21888">
              <w:rPr>
                <w:rFonts w:cstheme="minorHAnsi"/>
                <w:b/>
                <w:bCs/>
                <w:sz w:val="20"/>
                <w:szCs w:val="20"/>
              </w:rPr>
              <w:t>6,6 mln euro</w:t>
            </w:r>
            <w:r w:rsidRPr="00F21888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63D6BF5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8822E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2B3F231D" w14:textId="77777777" w:rsidTr="00894BC1">
        <w:trPr>
          <w:gridAfter w:val="1"/>
          <w:wAfter w:w="52" w:type="dxa"/>
          <w:trHeight w:val="347"/>
        </w:trPr>
        <w:tc>
          <w:tcPr>
            <w:tcW w:w="15451" w:type="dxa"/>
            <w:gridSpan w:val="7"/>
            <w:shd w:val="clear" w:color="auto" w:fill="F2F2F2" w:themeFill="background1" w:themeFillShade="F2"/>
            <w:vAlign w:val="center"/>
          </w:tcPr>
          <w:p w14:paraId="4B663654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0D61" w:rsidRPr="0054155A" w14:paraId="54036B71" w14:textId="77777777" w:rsidTr="00D41D56">
        <w:trPr>
          <w:gridAfter w:val="1"/>
          <w:wAfter w:w="52" w:type="dxa"/>
          <w:trHeight w:val="347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3032C6E9" w14:textId="77777777" w:rsidR="00D70D61" w:rsidRPr="00E6479E" w:rsidRDefault="00D70D61" w:rsidP="00894BC1">
            <w:pPr>
              <w:spacing w:line="276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705950A" w14:textId="77777777" w:rsidR="00D70D61" w:rsidRPr="00E6479E" w:rsidRDefault="00D70D61" w:rsidP="00894BC1">
            <w:pPr>
              <w:spacing w:line="276" w:lineRule="auto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E6479E">
              <w:rPr>
                <w:rFonts w:eastAsia="Calibri" w:cstheme="minorHAnsi"/>
                <w:b/>
                <w:bCs/>
                <w:sz w:val="16"/>
                <w:szCs w:val="16"/>
              </w:rPr>
              <w:t>OBSZAR:</w:t>
            </w:r>
          </w:p>
          <w:p w14:paraId="1C33638C" w14:textId="77777777" w:rsidR="00D70D61" w:rsidRPr="00E6479E" w:rsidRDefault="00D70D61" w:rsidP="00894BC1">
            <w:pPr>
              <w:spacing w:line="276" w:lineRule="auto"/>
              <w:rPr>
                <w:rFonts w:eastAsia="Calibri" w:cstheme="minorHAnsi"/>
                <w:b/>
                <w:bCs/>
                <w:color w:val="000000"/>
                <w:sz w:val="16"/>
                <w:szCs w:val="16"/>
              </w:rPr>
            </w:pPr>
            <w:r w:rsidRPr="00E6479E">
              <w:rPr>
                <w:rFonts w:eastAsia="Calibri" w:cstheme="minorHAnsi"/>
                <w:b/>
                <w:bCs/>
                <w:color w:val="000000"/>
                <w:sz w:val="16"/>
                <w:szCs w:val="16"/>
              </w:rPr>
              <w:t xml:space="preserve">RODZINA I DZIECI, </w:t>
            </w:r>
            <w:r w:rsidRPr="00E6479E">
              <w:rPr>
                <w:rFonts w:eastAsia="Calibri" w:cstheme="minorHAnsi"/>
                <w:b/>
                <w:bCs/>
                <w:color w:val="000000"/>
                <w:sz w:val="16"/>
                <w:szCs w:val="16"/>
              </w:rPr>
              <w:br/>
              <w:t xml:space="preserve">W TYM DZIECI </w:t>
            </w:r>
            <w:r w:rsidRPr="00E6479E">
              <w:rPr>
                <w:rFonts w:eastAsia="Calibri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E6479E">
              <w:rPr>
                <w:rFonts w:eastAsia="Calibri" w:cstheme="minorHAnsi"/>
                <w:b/>
                <w:bCs/>
                <w:color w:val="000000"/>
                <w:sz w:val="16"/>
                <w:szCs w:val="16"/>
              </w:rPr>
              <w:lastRenderedPageBreak/>
              <w:t>Z NIEPEŁNOSPRAWNOŚCIAMI</w:t>
            </w:r>
          </w:p>
          <w:p w14:paraId="7A7EAD33" w14:textId="77777777" w:rsidR="00D70D61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68C77855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II.</w:t>
            </w: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03" w:type="dxa"/>
            <w:gridSpan w:val="5"/>
            <w:shd w:val="clear" w:color="auto" w:fill="FFFFFF" w:themeFill="background1"/>
            <w:vAlign w:val="center"/>
          </w:tcPr>
          <w:p w14:paraId="476049FE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Rozwój usług społecznych na rzecz rodzin i dzieci, w tym z niepełnosprawnościami</w:t>
            </w:r>
          </w:p>
        </w:tc>
      </w:tr>
      <w:tr w:rsidR="00D70D61" w:rsidRPr="0054155A" w14:paraId="6B773682" w14:textId="77777777" w:rsidTr="00D41D56">
        <w:trPr>
          <w:gridAfter w:val="1"/>
          <w:wAfter w:w="52" w:type="dxa"/>
          <w:trHeight w:val="53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23DA38C" w14:textId="77777777" w:rsidR="00D70D61" w:rsidRPr="00BB70AB" w:rsidRDefault="00D70D61" w:rsidP="00894BC1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31B7EF01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sz w:val="20"/>
                <w:szCs w:val="20"/>
              </w:rPr>
              <w:t>1.1</w:t>
            </w:r>
          </w:p>
        </w:tc>
        <w:tc>
          <w:tcPr>
            <w:tcW w:w="4844" w:type="dxa"/>
            <w:vMerge w:val="restart"/>
          </w:tcPr>
          <w:p w14:paraId="7858B53A" w14:textId="77777777" w:rsidR="00D70D61" w:rsidRPr="0054155A" w:rsidRDefault="00D70D61" w:rsidP="008822E6">
            <w:pPr>
              <w:jc w:val="both"/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Wsparcie rodzin wychowujących dzieci, w tym rodzin przeżywających trudności opiekuńczo-wychowawcze lub doświadczających kryzysu</w:t>
            </w:r>
            <w:r w:rsidR="008822E6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m.in. asystentura rodzinna, warsztaty, szkolenia, terapia, mediacje, poradnictwo, </w:t>
            </w:r>
            <w:r w:rsidRPr="0054155A">
              <w:rPr>
                <w:rFonts w:cstheme="minorHAnsi"/>
                <w:sz w:val="20"/>
                <w:szCs w:val="20"/>
              </w:rPr>
              <w:lastRenderedPageBreak/>
              <w:t>pomoc prawna, diagnoza dziecka i rodziny, grupy wsparcia, grupy samopomocowe, rodziny wspierające</w:t>
            </w:r>
          </w:p>
        </w:tc>
        <w:tc>
          <w:tcPr>
            <w:tcW w:w="1844" w:type="dxa"/>
          </w:tcPr>
          <w:p w14:paraId="7E2D774A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lastRenderedPageBreak/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3146509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718E6A5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7F91D83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19202C0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0245694D" w14:textId="77777777" w:rsidR="00D70D61" w:rsidRPr="0054155A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A9251A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8822E6"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lastRenderedPageBreak/>
              <w:t xml:space="preserve">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8822E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8822E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8822E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3BE56C44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77890FD3" w14:textId="77777777" w:rsidTr="00D41D56">
        <w:trPr>
          <w:gridAfter w:val="1"/>
          <w:wAfter w:w="52" w:type="dxa"/>
          <w:trHeight w:val="102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77306D8" w14:textId="77777777" w:rsidR="00D70D61" w:rsidRPr="00BB70AB" w:rsidRDefault="00D70D61" w:rsidP="00894BC1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72DA82C7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43D8053A" w14:textId="77777777" w:rsidR="00D70D61" w:rsidRPr="0054155A" w:rsidRDefault="00D70D61" w:rsidP="00894BC1">
            <w:pPr>
              <w:spacing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514D6281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0C8BFF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50782231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2BC4A0F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31611F6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 (l)</w:t>
            </w:r>
          </w:p>
        </w:tc>
        <w:tc>
          <w:tcPr>
            <w:tcW w:w="2104" w:type="dxa"/>
          </w:tcPr>
          <w:p w14:paraId="75FE277A" w14:textId="77777777" w:rsidR="00D70D61" w:rsidRPr="0054155A" w:rsidRDefault="00D70D61" w:rsidP="00D41D56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</w:t>
            </w:r>
            <w:r w:rsidR="00D41D56">
              <w:rPr>
                <w:rFonts w:cstheme="minorHAnsi"/>
                <w:sz w:val="20"/>
                <w:szCs w:val="20"/>
              </w:rPr>
              <w:t>8.6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1,9 mln euro</w:t>
            </w:r>
            <w:r w:rsidR="0091666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323D5F98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20AC9C71" w14:textId="77777777" w:rsidTr="00D41D56">
        <w:trPr>
          <w:gridAfter w:val="1"/>
          <w:wAfter w:w="52" w:type="dxa"/>
          <w:trHeight w:val="699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031080A" w14:textId="77777777" w:rsidR="00D70D61" w:rsidRPr="00BB70AB" w:rsidRDefault="00D70D61" w:rsidP="00894BC1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540E412C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4844" w:type="dxa"/>
            <w:vMerge w:val="restart"/>
          </w:tcPr>
          <w:p w14:paraId="41E71125" w14:textId="77777777" w:rsidR="00D70D61" w:rsidRPr="0054155A" w:rsidRDefault="00D70D61" w:rsidP="00894BC1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4155A">
              <w:rPr>
                <w:rFonts w:eastAsia="Calibri" w:cstheme="minorHAnsi"/>
                <w:sz w:val="20"/>
                <w:szCs w:val="20"/>
              </w:rPr>
              <w:t>Rozwój usług specjalistycznych dla osób doświadczających kryzysu</w:t>
            </w:r>
            <w:r w:rsidR="008822E6">
              <w:rPr>
                <w:rFonts w:eastAsia="Calibri" w:cstheme="minorHAnsi"/>
                <w:sz w:val="20"/>
                <w:szCs w:val="20"/>
              </w:rPr>
              <w:t>,</w:t>
            </w:r>
            <w:r w:rsidRPr="0054155A">
              <w:rPr>
                <w:rFonts w:eastAsia="Calibri" w:cstheme="minorHAnsi"/>
                <w:sz w:val="20"/>
                <w:szCs w:val="20"/>
              </w:rPr>
              <w:t xml:space="preserve"> m.in. tworzenie i rozwój punktów interwencji kryzysowej</w:t>
            </w:r>
          </w:p>
          <w:p w14:paraId="5889A25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14:paraId="3324CA27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56C140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3E48626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79F3BC7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16912FA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5ADD7254" w14:textId="77777777" w:rsidR="00D70D61" w:rsidRPr="0054155A" w:rsidRDefault="00D70D61" w:rsidP="00F979D5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>2 mln euro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F979D5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</w:t>
            </w:r>
            <w:r w:rsidR="00F979D5">
              <w:rPr>
                <w:rFonts w:cstheme="minorHAnsi"/>
                <w:b/>
                <w:sz w:val="20"/>
                <w:szCs w:val="20"/>
              </w:rPr>
              <w:t>.</w:t>
            </w:r>
            <w:r w:rsidRPr="0054155A">
              <w:rPr>
                <w:rFonts w:cstheme="minorHAnsi"/>
                <w:b/>
                <w:sz w:val="20"/>
                <w:szCs w:val="20"/>
              </w:rPr>
              <w:t>2 mln euro</w:t>
            </w:r>
          </w:p>
        </w:tc>
        <w:tc>
          <w:tcPr>
            <w:tcW w:w="2013" w:type="dxa"/>
          </w:tcPr>
          <w:p w14:paraId="7C77F2DA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06F3A221" w14:textId="77777777" w:rsidTr="00D41D56">
        <w:trPr>
          <w:gridAfter w:val="1"/>
          <w:wAfter w:w="52" w:type="dxa"/>
          <w:trHeight w:val="698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8FA6FA6" w14:textId="77777777" w:rsidR="00D70D61" w:rsidRPr="00BB70AB" w:rsidRDefault="00D70D61" w:rsidP="00894BC1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5A99E98D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DA1B38B" w14:textId="77777777" w:rsidR="00D70D61" w:rsidRPr="0054155A" w:rsidRDefault="00D70D61" w:rsidP="00894BC1">
            <w:pPr>
              <w:spacing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1F71B5D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685A950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761350A1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5E0927B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2044D79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 (l)</w:t>
            </w:r>
          </w:p>
        </w:tc>
        <w:tc>
          <w:tcPr>
            <w:tcW w:w="2104" w:type="dxa"/>
          </w:tcPr>
          <w:p w14:paraId="0C0EB1D7" w14:textId="77777777" w:rsidR="00D70D61" w:rsidRPr="0054155A" w:rsidRDefault="00D70D61" w:rsidP="00D41D56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</w:t>
            </w:r>
            <w:r w:rsidR="00D41D56" w:rsidRPr="00D41D56">
              <w:rPr>
                <w:rFonts w:cstheme="minorHAnsi"/>
                <w:sz w:val="20"/>
                <w:szCs w:val="20"/>
              </w:rPr>
              <w:t>8.6</w:t>
            </w:r>
            <w:r w:rsidRPr="00D41D56">
              <w:rPr>
                <w:rFonts w:cstheme="minorHAnsi"/>
                <w:sz w:val="20"/>
                <w:szCs w:val="20"/>
              </w:rPr>
              <w:t xml:space="preserve">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1,9 mln euro</w:t>
            </w:r>
            <w:r w:rsidR="008822E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2AC9489E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0EF4B0ED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4B9F7F77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40E9C9E7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03" w:type="dxa"/>
            <w:gridSpan w:val="5"/>
          </w:tcPr>
          <w:p w14:paraId="63F37C4E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Działania wspierające proces </w:t>
            </w:r>
            <w:proofErr w:type="spellStart"/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deinstytucjonalizacji</w:t>
            </w:r>
            <w:proofErr w:type="spellEnd"/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w obszarze pieczy zastępczej</w:t>
            </w:r>
          </w:p>
        </w:tc>
      </w:tr>
      <w:tr w:rsidR="00D70D61" w:rsidRPr="0054155A" w14:paraId="0E1D2F65" w14:textId="77777777" w:rsidTr="00D41D56">
        <w:trPr>
          <w:gridAfter w:val="1"/>
          <w:wAfter w:w="52" w:type="dxa"/>
          <w:trHeight w:val="1048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5C343FD9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5B825A2C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sz w:val="20"/>
                <w:szCs w:val="20"/>
              </w:rPr>
              <w:t>2.1</w:t>
            </w:r>
          </w:p>
        </w:tc>
        <w:tc>
          <w:tcPr>
            <w:tcW w:w="4844" w:type="dxa"/>
            <w:vMerge w:val="restart"/>
          </w:tcPr>
          <w:p w14:paraId="32CA2ADE" w14:textId="77777777" w:rsidR="00D70D61" w:rsidRPr="0054155A" w:rsidRDefault="00D70D61" w:rsidP="00894BC1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4155A">
              <w:rPr>
                <w:rFonts w:eastAsia="Calibri" w:cstheme="minorHAnsi"/>
                <w:sz w:val="20"/>
                <w:szCs w:val="20"/>
              </w:rPr>
              <w:t>Działania dla dzieci i młodzieży wymagających wsparcia, przebywających w rodzinach oraz różnego rodzaju placówkach całodobowych</w:t>
            </w:r>
            <w:r w:rsidR="008822E6">
              <w:rPr>
                <w:rFonts w:eastAsia="Calibri" w:cstheme="minorHAnsi"/>
                <w:sz w:val="20"/>
                <w:szCs w:val="20"/>
              </w:rPr>
              <w:t>,</w:t>
            </w:r>
            <w:r w:rsidRPr="0054155A">
              <w:rPr>
                <w:rFonts w:eastAsia="Calibri" w:cstheme="minorHAnsi"/>
                <w:sz w:val="20"/>
                <w:szCs w:val="20"/>
              </w:rPr>
              <w:t xml:space="preserve"> m.in. poprzez tworzenie oraz rozwój placówek wsparcia dziennego np. świetlic, klubów młodzieżowych, ognisk wychowawczych</w:t>
            </w:r>
          </w:p>
          <w:p w14:paraId="10DB5B2C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4A45564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610B39C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6B487A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56C4A48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50E9865F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29D4B97D" w14:textId="77777777" w:rsidR="00D70D61" w:rsidRPr="0054155A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="003C78F0"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60DCB51E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A87CF5B" w14:textId="77777777" w:rsidTr="00D41D56">
        <w:trPr>
          <w:gridAfter w:val="1"/>
          <w:wAfter w:w="52" w:type="dxa"/>
          <w:trHeight w:val="556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10AFF3F6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492ED5AB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24C7EEE5" w14:textId="77777777" w:rsidR="00D70D61" w:rsidRPr="0054155A" w:rsidRDefault="00D70D61" w:rsidP="00894BC1">
            <w:pPr>
              <w:spacing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5247EA4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041B1CF1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1F32085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5D76D3A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32A3D7DC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 (l)</w:t>
            </w:r>
          </w:p>
        </w:tc>
        <w:tc>
          <w:tcPr>
            <w:tcW w:w="2104" w:type="dxa"/>
          </w:tcPr>
          <w:p w14:paraId="529CF35B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</w:t>
            </w:r>
            <w:r w:rsidRPr="00D41D56">
              <w:rPr>
                <w:rFonts w:cstheme="minorHAnsi"/>
                <w:sz w:val="20"/>
                <w:szCs w:val="20"/>
              </w:rPr>
              <w:t>działania 8.6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1,9 mln euro</w:t>
            </w:r>
            <w:r w:rsidR="003C78F0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6A30BB21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2C3D5CA6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772AC540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3EDE175E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844" w:type="dxa"/>
          </w:tcPr>
          <w:p w14:paraId="6933595F" w14:textId="77777777" w:rsidR="00D70D61" w:rsidRPr="0054155A" w:rsidRDefault="00D70D61" w:rsidP="003C78F0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pacing w:val="-2"/>
                <w:sz w:val="20"/>
                <w:szCs w:val="20"/>
              </w:rPr>
              <w:t xml:space="preserve">Kompleksowe wsparcie dla rodziców zastępczych </w:t>
            </w:r>
            <w:r w:rsidR="003C78F0">
              <w:rPr>
                <w:rFonts w:cstheme="minorHAnsi"/>
                <w:spacing w:val="-2"/>
                <w:sz w:val="20"/>
                <w:szCs w:val="20"/>
              </w:rPr>
              <w:br/>
            </w:r>
            <w:r w:rsidRPr="0054155A">
              <w:rPr>
                <w:rFonts w:cstheme="minorHAnsi"/>
                <w:spacing w:val="-2"/>
                <w:sz w:val="20"/>
                <w:szCs w:val="20"/>
              </w:rPr>
              <w:t xml:space="preserve">i kandydatów na rodziców zastępczych </w:t>
            </w:r>
            <w:r>
              <w:rPr>
                <w:rFonts w:cstheme="minorHAnsi"/>
                <w:spacing w:val="-2"/>
                <w:sz w:val="20"/>
                <w:szCs w:val="20"/>
              </w:rPr>
              <w:t>oraz rodzin pomocowych</w:t>
            </w:r>
            <w:r w:rsidR="003C78F0">
              <w:rPr>
                <w:rFonts w:cstheme="minorHAnsi"/>
                <w:spacing w:val="-2"/>
                <w:sz w:val="20"/>
                <w:szCs w:val="20"/>
              </w:rPr>
              <w:t>,</w:t>
            </w:r>
            <w:r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pacing w:val="-2"/>
                <w:sz w:val="20"/>
                <w:szCs w:val="20"/>
              </w:rPr>
              <w:t xml:space="preserve">m.in. prawne, psychologiczne, </w:t>
            </w:r>
            <w:proofErr w:type="spellStart"/>
            <w:r w:rsidRPr="0054155A">
              <w:rPr>
                <w:rFonts w:cstheme="minorHAnsi"/>
                <w:spacing w:val="-2"/>
                <w:sz w:val="20"/>
                <w:szCs w:val="20"/>
              </w:rPr>
              <w:t>wytchnieniowe</w:t>
            </w:r>
            <w:proofErr w:type="spellEnd"/>
            <w:r w:rsidRPr="0054155A">
              <w:rPr>
                <w:rFonts w:cstheme="minorHAnsi"/>
                <w:spacing w:val="-2"/>
                <w:sz w:val="20"/>
                <w:szCs w:val="20"/>
              </w:rPr>
              <w:t>, grupy wsparcia, szkolenia, warsztaty, pomoc przy sprawowaniu opieki nad dziećmi</w:t>
            </w:r>
          </w:p>
        </w:tc>
        <w:tc>
          <w:tcPr>
            <w:tcW w:w="1844" w:type="dxa"/>
          </w:tcPr>
          <w:p w14:paraId="71F884C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6609A18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FEP </w:t>
            </w:r>
          </w:p>
          <w:p w14:paraId="1A86818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3524B8F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5CD8C52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31058D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252BEFC4" w14:textId="77777777" w:rsidR="00D70D61" w:rsidRPr="0054155A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="003C78F0"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219A01A2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119B0D8B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49181A01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3CAA8011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844" w:type="dxa"/>
          </w:tcPr>
          <w:p w14:paraId="73FFCEA2" w14:textId="77777777" w:rsidR="00D70D61" w:rsidRPr="0054155A" w:rsidRDefault="00D70D61" w:rsidP="003C78F0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Adaptacja nieruchomości związana ze wsparciem pieczy zastępczej, rodzinnej pieczy zastępczej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w tym przyjmujących dzieci z niepełnosprawnościami </w:t>
            </w:r>
            <w:r w:rsidR="00C9291D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jak i liczne rodzeństwa  </w:t>
            </w:r>
          </w:p>
        </w:tc>
        <w:tc>
          <w:tcPr>
            <w:tcW w:w="1844" w:type="dxa"/>
          </w:tcPr>
          <w:p w14:paraId="37A7217A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1BC0C4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Priorytet 5</w:t>
            </w:r>
          </w:p>
          <w:p w14:paraId="462FDA2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EFRR</w:t>
            </w:r>
          </w:p>
          <w:p w14:paraId="34D10C9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</w:rPr>
              <w:t>cs</w:t>
            </w:r>
            <w:proofErr w:type="spellEnd"/>
            <w:r w:rsidRPr="0054155A">
              <w:rPr>
                <w:rFonts w:cstheme="minorHAnsi"/>
                <w:sz w:val="20"/>
                <w:szCs w:val="20"/>
              </w:rPr>
              <w:t xml:space="preserve"> 4</w:t>
            </w:r>
            <w:r w:rsidR="00C9291D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 xml:space="preserve">(iii) </w:t>
            </w:r>
          </w:p>
        </w:tc>
        <w:tc>
          <w:tcPr>
            <w:tcW w:w="2104" w:type="dxa"/>
          </w:tcPr>
          <w:p w14:paraId="52DDEC4E" w14:textId="77777777" w:rsidR="00D70D61" w:rsidRPr="0054155A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DF2D9D">
              <w:rPr>
                <w:rFonts w:cstheme="minorHAnsi"/>
                <w:sz w:val="20"/>
                <w:szCs w:val="20"/>
              </w:rPr>
              <w:t xml:space="preserve">planowana alokacja UE wg kodu 127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DF2D9D">
              <w:rPr>
                <w:rFonts w:cstheme="minorHAnsi"/>
                <w:sz w:val="20"/>
                <w:szCs w:val="20"/>
              </w:rPr>
              <w:t>dla działania 5</w:t>
            </w:r>
            <w:r w:rsidR="00566DF1">
              <w:rPr>
                <w:rFonts w:cstheme="minorHAnsi"/>
                <w:sz w:val="20"/>
                <w:szCs w:val="20"/>
              </w:rPr>
              <w:t>.</w:t>
            </w:r>
            <w:r w:rsidRPr="00DF2D9D">
              <w:rPr>
                <w:rFonts w:cstheme="minorHAnsi"/>
                <w:sz w:val="20"/>
                <w:szCs w:val="20"/>
              </w:rPr>
              <w:t xml:space="preserve">2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DF2D9D">
              <w:rPr>
                <w:rFonts w:cstheme="minorHAnsi"/>
                <w:sz w:val="20"/>
                <w:szCs w:val="20"/>
              </w:rPr>
              <w:t xml:space="preserve">ok. </w:t>
            </w:r>
            <w:r w:rsidRPr="00DF2D9D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="003C78F0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26BF3D2F" w14:textId="77777777" w:rsidR="00D70D61" w:rsidRPr="0054155A" w:rsidRDefault="00D70D61" w:rsidP="00A9251A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A9251A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z procesem integracji społecznej, aktywizacją społeczno</w:t>
            </w:r>
            <w:r w:rsidR="003C78F0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 </w:t>
            </w:r>
          </w:p>
        </w:tc>
      </w:tr>
      <w:tr w:rsidR="00D70D61" w:rsidRPr="0054155A" w14:paraId="11D7D91E" w14:textId="77777777" w:rsidTr="00D41D56">
        <w:trPr>
          <w:gridAfter w:val="1"/>
          <w:wAfter w:w="52" w:type="dxa"/>
          <w:trHeight w:val="415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04633C55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6E0E2A25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844" w:type="dxa"/>
            <w:vMerge w:val="restart"/>
          </w:tcPr>
          <w:p w14:paraId="3073C028" w14:textId="77777777" w:rsidR="00D70D61" w:rsidRPr="0054155A" w:rsidRDefault="00D70D61" w:rsidP="003C78F0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Propagowanie idei rodzicielstwa zastępczego w zakresie powstawania rodzinnych form pieczy zastępczej</w:t>
            </w:r>
            <w:r w:rsidR="00C9291D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m.in. konferencje, wyjazdy studyjne, u</w:t>
            </w:r>
            <w:r w:rsidRPr="0054155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powszechnianie </w:t>
            </w:r>
            <w:r>
              <w:rPr>
                <w:rFonts w:cstheme="minorHAnsi"/>
                <w:sz w:val="20"/>
                <w:szCs w:val="20"/>
              </w:rPr>
              <w:t>dobrych praktyk</w:t>
            </w:r>
            <w:r w:rsidRPr="0054155A">
              <w:rPr>
                <w:rFonts w:cstheme="minorHAnsi"/>
                <w:sz w:val="20"/>
                <w:szCs w:val="20"/>
              </w:rPr>
              <w:t xml:space="preserve"> w zakresie powstawania rodzinnych form pieczy zastępczej</w:t>
            </w:r>
          </w:p>
        </w:tc>
        <w:tc>
          <w:tcPr>
            <w:tcW w:w="1844" w:type="dxa"/>
          </w:tcPr>
          <w:p w14:paraId="639F9BF7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7D2F3FF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18B62D3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1FF1774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D792ED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(l) </w:t>
            </w:r>
          </w:p>
          <w:p w14:paraId="7D06BE5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06C17125" w14:textId="77777777" w:rsidR="00D70D61" w:rsidRPr="0054155A" w:rsidRDefault="00D70D61" w:rsidP="00A9251A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="003C78F0"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="00566DF1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 xml:space="preserve">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461E4207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3C78F0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5F46E98F" w14:textId="77777777" w:rsidTr="00D41D56">
        <w:trPr>
          <w:gridAfter w:val="1"/>
          <w:wAfter w:w="52" w:type="dxa"/>
          <w:trHeight w:val="2691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20B10DD2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436BF46D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1F8CC9D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72851E9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NGO oraz podmioty wymienione w art. 3 ust. 3 ustawy </w:t>
            </w:r>
            <w:r w:rsidR="003C78F0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z dnia 24 kwietnia 2003 r. działalności pożytku publicznego </w:t>
            </w:r>
            <w:r w:rsidR="003C78F0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i o wolontariacie</w:t>
            </w:r>
          </w:p>
        </w:tc>
        <w:tc>
          <w:tcPr>
            <w:tcW w:w="1698" w:type="dxa"/>
          </w:tcPr>
          <w:p w14:paraId="60DB4DCE" w14:textId="77777777" w:rsidR="00D70D61" w:rsidRPr="0054155A" w:rsidRDefault="00D70D61" w:rsidP="0091666D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Środki Woj. Podkarpackiego </w:t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Samorząd </w:t>
            </w:r>
            <w:r w:rsidR="00FD3E01">
              <w:rPr>
                <w:rFonts w:cstheme="minorHAnsi"/>
                <w:bCs/>
                <w:sz w:val="20"/>
                <w:szCs w:val="20"/>
              </w:rPr>
              <w:t>d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la Rodziny </w:t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Wojewódzki Program Wspierania Rodziny i Systemu Pieczy Zastępczej na lata 2021</w:t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2030</w:t>
            </w:r>
          </w:p>
        </w:tc>
        <w:tc>
          <w:tcPr>
            <w:tcW w:w="2104" w:type="dxa"/>
          </w:tcPr>
          <w:p w14:paraId="5844C2E8" w14:textId="77777777" w:rsidR="00D70D61" w:rsidRPr="0054155A" w:rsidRDefault="003C78F0" w:rsidP="003C78F0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54155A">
              <w:rPr>
                <w:rFonts w:cstheme="minorHAnsi"/>
                <w:sz w:val="20"/>
                <w:szCs w:val="20"/>
              </w:rPr>
              <w:t xml:space="preserve">lokacja </w:t>
            </w:r>
            <w:r w:rsidR="00D70D61" w:rsidRPr="0054155A">
              <w:rPr>
                <w:rFonts w:cstheme="minorHAnsi"/>
                <w:bCs/>
                <w:sz w:val="20"/>
                <w:szCs w:val="20"/>
              </w:rPr>
              <w:t xml:space="preserve">na </w:t>
            </w:r>
            <w:r w:rsidR="00D70D61">
              <w:rPr>
                <w:rFonts w:cstheme="minorHAnsi"/>
                <w:bCs/>
                <w:sz w:val="20"/>
                <w:szCs w:val="20"/>
              </w:rPr>
              <w:t>2023 rok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54155A">
              <w:rPr>
                <w:rFonts w:cstheme="minorHAnsi"/>
                <w:sz w:val="20"/>
                <w:szCs w:val="20"/>
              </w:rPr>
              <w:t>ok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D70D6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 xml:space="preserve"> ty</w:t>
            </w:r>
            <w:r w:rsidR="00594CBF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D70D61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>uro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D70D61" w:rsidRPr="00786380">
              <w:rPr>
                <w:rFonts w:cstheme="minorHAnsi"/>
                <w:sz w:val="20"/>
                <w:szCs w:val="20"/>
              </w:rPr>
              <w:t>(</w:t>
            </w:r>
            <w:r w:rsidR="00D70D61">
              <w:rPr>
                <w:rFonts w:cstheme="minorHAnsi"/>
                <w:sz w:val="20"/>
                <w:szCs w:val="20"/>
              </w:rPr>
              <w:t>planowana alokacja do 2025 r. ok. 33 ty</w:t>
            </w:r>
            <w:r>
              <w:rPr>
                <w:rFonts w:cstheme="minorHAnsi"/>
                <w:sz w:val="20"/>
                <w:szCs w:val="20"/>
              </w:rPr>
              <w:t>s.</w:t>
            </w:r>
            <w:r w:rsidR="00D70D61">
              <w:rPr>
                <w:rFonts w:cstheme="minorHAnsi"/>
                <w:sz w:val="20"/>
                <w:szCs w:val="20"/>
              </w:rPr>
              <w:t xml:space="preserve"> euro)</w:t>
            </w:r>
          </w:p>
        </w:tc>
        <w:tc>
          <w:tcPr>
            <w:tcW w:w="2013" w:type="dxa"/>
          </w:tcPr>
          <w:p w14:paraId="60F62DC6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39976FD8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3E7AEA9E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0C8776CF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4844" w:type="dxa"/>
          </w:tcPr>
          <w:p w14:paraId="43E59AA5" w14:textId="77777777" w:rsidR="00D70D61" w:rsidRPr="0054155A" w:rsidRDefault="00D70D61" w:rsidP="00894BC1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4155A">
              <w:rPr>
                <w:rFonts w:eastAsia="Calibri" w:cstheme="minorHAnsi"/>
                <w:sz w:val="20"/>
                <w:szCs w:val="20"/>
              </w:rPr>
              <w:t xml:space="preserve">Upowszechnienie rodzicielstwa adopcyjnego, wsparcie </w:t>
            </w:r>
            <w:proofErr w:type="spellStart"/>
            <w:r w:rsidRPr="0054155A">
              <w:rPr>
                <w:rFonts w:eastAsia="Calibri" w:cstheme="minorHAnsi"/>
                <w:sz w:val="20"/>
                <w:szCs w:val="20"/>
              </w:rPr>
              <w:t>preadopcyjne</w:t>
            </w:r>
            <w:proofErr w:type="spellEnd"/>
            <w:r w:rsidRPr="0054155A">
              <w:rPr>
                <w:rFonts w:eastAsia="Calibri" w:cstheme="minorHAnsi"/>
                <w:sz w:val="20"/>
                <w:szCs w:val="20"/>
              </w:rPr>
              <w:t xml:space="preserve"> dla kandydatów na rodziców adopcyjnych i </w:t>
            </w:r>
            <w:proofErr w:type="spellStart"/>
            <w:r w:rsidRPr="0054155A">
              <w:rPr>
                <w:rFonts w:eastAsia="Calibri" w:cstheme="minorHAnsi"/>
                <w:sz w:val="20"/>
                <w:szCs w:val="20"/>
              </w:rPr>
              <w:t>postadopcyjne</w:t>
            </w:r>
            <w:proofErr w:type="spellEnd"/>
            <w:r w:rsidRPr="0054155A">
              <w:rPr>
                <w:rFonts w:eastAsia="Calibri" w:cstheme="minorHAnsi"/>
                <w:sz w:val="20"/>
                <w:szCs w:val="20"/>
              </w:rPr>
              <w:t xml:space="preserve"> dla rodziców adopcyjnych</w:t>
            </w:r>
          </w:p>
          <w:p w14:paraId="5A6A95A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  <w:p w14:paraId="45FC7FE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  <w:p w14:paraId="02C3EFBB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  <w:p w14:paraId="31D0837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  <w:p w14:paraId="2751593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  <w:p w14:paraId="76D82E5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5E7631D1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>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77620EF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7E4229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5610028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3F3EB330" w14:textId="77777777" w:rsidR="00D70D61" w:rsidRPr="00894BC1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636D1BB7" w14:textId="77777777" w:rsidR="00D70D61" w:rsidRPr="0054155A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3C78F0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="003C78F0" w:rsidRPr="001A4CFA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3C78F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6BCD2F2B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2AB97BD7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01AA889D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0647AC08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03" w:type="dxa"/>
            <w:gridSpan w:val="5"/>
          </w:tcPr>
          <w:p w14:paraId="069F5CD8" w14:textId="77777777" w:rsidR="00D70D61" w:rsidRPr="0054155A" w:rsidRDefault="00D70D61" w:rsidP="00894BC1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4155A">
              <w:rPr>
                <w:rFonts w:eastAsia="Calibri" w:cstheme="minorHAnsi"/>
                <w:b/>
                <w:bCs/>
                <w:sz w:val="20"/>
                <w:szCs w:val="20"/>
              </w:rPr>
              <w:t>Wsparcie dla usamodzielnianych wychowanków pieczy zastępczej</w:t>
            </w:r>
          </w:p>
        </w:tc>
      </w:tr>
      <w:tr w:rsidR="00D70D61" w:rsidRPr="0054155A" w14:paraId="78C68A59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28D0A63A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6785B7B7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4844" w:type="dxa"/>
          </w:tcPr>
          <w:p w14:paraId="0FE5CD9C" w14:textId="77777777" w:rsidR="00D70D61" w:rsidRPr="0054155A" w:rsidRDefault="00D70D61" w:rsidP="00A9251A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Nabywanie </w:t>
            </w:r>
            <w:bookmarkStart w:id="23" w:name="_Hlk125365196"/>
            <w:r w:rsidRPr="0054155A">
              <w:rPr>
                <w:rFonts w:cstheme="minorHAnsi"/>
                <w:sz w:val="20"/>
                <w:szCs w:val="20"/>
              </w:rPr>
              <w:t>kompetencji społecznych i kwalifikacji zawodowych przez wychowanków opuszczających pieczę zastępczą</w:t>
            </w:r>
            <w:r w:rsidR="00A9251A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m.in. doradztwo zawodowe, pomoc prawna, psychologiczna, szkolenia, kursy, warsztaty, </w:t>
            </w:r>
            <w:r w:rsidRPr="0054155A">
              <w:rPr>
                <w:rStyle w:val="markedcontent"/>
                <w:rFonts w:cstheme="minorHAnsi"/>
                <w:sz w:val="20"/>
                <w:szCs w:val="20"/>
              </w:rPr>
              <w:t>coaching</w:t>
            </w:r>
            <w:bookmarkEnd w:id="23"/>
          </w:p>
        </w:tc>
        <w:tc>
          <w:tcPr>
            <w:tcW w:w="1844" w:type="dxa"/>
          </w:tcPr>
          <w:p w14:paraId="7E0DA33F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6C3CB65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702B738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4DFBF91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56904C6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78D03C8C" w14:textId="77777777" w:rsidR="00D70D61" w:rsidRPr="0054155A" w:rsidRDefault="00D70D61" w:rsidP="00A9251A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12.2 mln euro </w:t>
            </w:r>
            <w:r w:rsidR="00A9251A">
              <w:rPr>
                <w:rFonts w:cstheme="minorHAnsi"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 xml:space="preserve">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A9251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A9251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A9251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67AFAFFB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  <w:p w14:paraId="59FF2A64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  <w:p w14:paraId="2D0A21FC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552BDE1C" w14:textId="77777777" w:rsidTr="00D41D56">
        <w:trPr>
          <w:gridAfter w:val="1"/>
          <w:wAfter w:w="52" w:type="dxa"/>
          <w:trHeight w:val="841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73B6754F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39BF5701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sz w:val="20"/>
                <w:szCs w:val="20"/>
              </w:rPr>
              <w:t>3.2</w:t>
            </w:r>
          </w:p>
        </w:tc>
        <w:tc>
          <w:tcPr>
            <w:tcW w:w="4844" w:type="dxa"/>
            <w:vMerge w:val="restart"/>
          </w:tcPr>
          <w:p w14:paraId="7C798C37" w14:textId="77777777" w:rsidR="00D70D61" w:rsidRPr="0054155A" w:rsidRDefault="00D70D61" w:rsidP="00A9251A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Wsparcie tworzenia i funkcjonowania mieszkań chronionych i wspomaganych z pakietem usług dostosowanych do potrzeb osób opuszczających pieczę </w:t>
            </w:r>
            <w:r w:rsidRPr="0054155A">
              <w:rPr>
                <w:rFonts w:cstheme="minorHAnsi"/>
                <w:sz w:val="20"/>
                <w:szCs w:val="20"/>
              </w:rPr>
              <w:lastRenderedPageBreak/>
              <w:t>zastępczą oraz inne rozwiązania łączące wsparcie społeczne i mieszkaniowe</w:t>
            </w:r>
          </w:p>
        </w:tc>
        <w:tc>
          <w:tcPr>
            <w:tcW w:w="1844" w:type="dxa"/>
          </w:tcPr>
          <w:p w14:paraId="5E05056D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lastRenderedPageBreak/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01AE12B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C9291D" w:rsidRPr="00A262E9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E10FACF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3C72822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FF7464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(l)</w:t>
            </w:r>
          </w:p>
          <w:p w14:paraId="1C4F787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2FCD5E4C" w14:textId="77777777" w:rsidR="00D70D61" w:rsidRPr="0054155A" w:rsidRDefault="00D70D61" w:rsidP="00FF46C6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lastRenderedPageBreak/>
              <w:t xml:space="preserve">planowana alokacja UE wg kodu 159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FF46C6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lastRenderedPageBreak/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 xml:space="preserve">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74A7671E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06597A0" w14:textId="77777777" w:rsidTr="00D41D56">
        <w:trPr>
          <w:gridAfter w:val="1"/>
          <w:wAfter w:w="52" w:type="dxa"/>
          <w:trHeight w:val="841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0EF4CDE3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608B3EA7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8EF678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73649916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7551CD69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C9291D" w:rsidRPr="00A262E9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5E422F0D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2C13F3F2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148245D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64BCE732" w14:textId="77777777" w:rsidR="00D70D61" w:rsidRPr="00894BC1" w:rsidRDefault="00D70D61" w:rsidP="0091666D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2A1715">
              <w:rPr>
                <w:rFonts w:cstheme="minorHAnsi"/>
                <w:sz w:val="20"/>
                <w:szCs w:val="20"/>
              </w:rPr>
              <w:t xml:space="preserve">planowana alokacja UE wg kodu 126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>dla działania 5.2</w:t>
            </w:r>
            <w:r w:rsidR="0091666D">
              <w:rPr>
                <w:rFonts w:cstheme="minorHAnsi"/>
                <w:sz w:val="20"/>
                <w:szCs w:val="20"/>
              </w:rPr>
              <w:t xml:space="preserve">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2A1715">
              <w:rPr>
                <w:rFonts w:cstheme="minorHAnsi"/>
                <w:sz w:val="20"/>
                <w:szCs w:val="20"/>
              </w:rPr>
              <w:t xml:space="preserve"> 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 xml:space="preserve">5 mln euro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3DFE5091" w14:textId="77777777" w:rsidR="00D70D61" w:rsidRPr="0054155A" w:rsidRDefault="00D70D61" w:rsidP="00FF46C6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B5285C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z procesem integracji społecznej, aktywizacją społeczno</w:t>
            </w:r>
            <w:r w:rsidR="00FF46C6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</w:t>
            </w:r>
          </w:p>
        </w:tc>
      </w:tr>
      <w:tr w:rsidR="00D70D61" w:rsidRPr="0054155A" w14:paraId="18BA4922" w14:textId="77777777" w:rsidTr="00D41D56">
        <w:trPr>
          <w:gridAfter w:val="1"/>
          <w:wAfter w:w="52" w:type="dxa"/>
          <w:trHeight w:val="1048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3476C3DF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4B450752" w14:textId="77777777" w:rsidR="00D70D61" w:rsidRPr="0054155A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844" w:type="dxa"/>
            <w:vMerge w:val="restart"/>
          </w:tcPr>
          <w:p w14:paraId="3236AF4E" w14:textId="77777777" w:rsidR="00D70D61" w:rsidRPr="0054155A" w:rsidRDefault="00D70D61" w:rsidP="00FF46C6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Podnoszenie kompetencji i kwalifikacji kandydatów </w:t>
            </w:r>
            <w:r w:rsidR="00FF46C6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oraz personelu niezbędnego do realizacji projektu </w:t>
            </w:r>
            <w:r w:rsidR="00FF46C6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w zakresie świadczenia usług społecznych na poziomie lokalnym oraz zapewnienia dostępu do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superwizji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="00FF46C6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w tym szkolenia na rzecz dzieci, młodzieży i rodzin </w:t>
            </w:r>
            <w:r w:rsidR="00FF46C6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oraz w obszarze pieczy zastępczej</w:t>
            </w:r>
          </w:p>
        </w:tc>
        <w:tc>
          <w:tcPr>
            <w:tcW w:w="1844" w:type="dxa"/>
          </w:tcPr>
          <w:p w14:paraId="76F006FE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71493F4C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220E3EB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1788F94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7CCFE9D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(l) </w:t>
            </w:r>
          </w:p>
          <w:p w14:paraId="4F4BB1A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  <w:p w14:paraId="25EB42F0" w14:textId="77777777" w:rsidR="00D70D61" w:rsidRPr="00894BC1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4D73C0E9" w14:textId="77777777" w:rsidR="00D70D61" w:rsidRPr="0054155A" w:rsidRDefault="00D70D61" w:rsidP="00FF46C6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12</w:t>
            </w:r>
            <w:r w:rsidR="00FF46C6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2 mln euro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D72198">
              <w:rPr>
                <w:rFonts w:cstheme="minorHAnsi"/>
                <w:sz w:val="20"/>
                <w:szCs w:val="20"/>
              </w:rPr>
              <w:t>3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na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pozostaje </w:t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9,2 mln euro</w:t>
            </w:r>
          </w:p>
        </w:tc>
        <w:tc>
          <w:tcPr>
            <w:tcW w:w="2013" w:type="dxa"/>
          </w:tcPr>
          <w:p w14:paraId="6CBC8EAC" w14:textId="77777777" w:rsidR="00D70D61" w:rsidRPr="0054155A" w:rsidDel="009832B3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6C283B80" w14:textId="77777777" w:rsidTr="00D41D56">
        <w:trPr>
          <w:gridAfter w:val="1"/>
          <w:wAfter w:w="52" w:type="dxa"/>
          <w:trHeight w:val="556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3D945F84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00210D58" w14:textId="77777777" w:rsidR="00D70D61" w:rsidRPr="0054155A" w:rsidRDefault="00D70D61" w:rsidP="00894BC1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0F0999E6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14:paraId="7E61D77B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0A948A7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2027</w:t>
            </w:r>
          </w:p>
          <w:p w14:paraId="7F90E226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EFS+ </w:t>
            </w:r>
          </w:p>
          <w:p w14:paraId="7440D3B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 xml:space="preserve"> 8</w:t>
            </w:r>
          </w:p>
          <w:p w14:paraId="76074D3A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sz w:val="20"/>
                <w:szCs w:val="20"/>
                <w:lang w:val="en-US"/>
              </w:rPr>
              <w:t>cs 4 (l)</w:t>
            </w:r>
          </w:p>
        </w:tc>
        <w:tc>
          <w:tcPr>
            <w:tcW w:w="2104" w:type="dxa"/>
          </w:tcPr>
          <w:p w14:paraId="112A8F0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dla </w:t>
            </w:r>
            <w:r w:rsidRPr="00D41D56">
              <w:rPr>
                <w:rFonts w:cstheme="minorHAnsi"/>
                <w:sz w:val="20"/>
                <w:szCs w:val="20"/>
              </w:rPr>
              <w:t>działania 8.6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1C03F4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1,9 mln euro</w:t>
            </w:r>
            <w:r w:rsidR="0091666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28BCC04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2ADECB65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5E7F9F0D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610591CF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44" w:type="dxa"/>
          </w:tcPr>
          <w:p w14:paraId="2DB7951B" w14:textId="77777777" w:rsidR="00D70D61" w:rsidRPr="0054155A" w:rsidRDefault="00D70D61" w:rsidP="00894BC1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54155A">
              <w:rPr>
                <w:rFonts w:eastAsia="Calibri" w:cstheme="minorHAnsi"/>
                <w:sz w:val="20"/>
                <w:szCs w:val="20"/>
              </w:rPr>
              <w:t>Działania w zakresie profilaktyki uzależnień, w tym przeciwdziałanie uzależnieniom behawioralnym, od alkoholu i od substancji psychoaktywnych</w:t>
            </w:r>
          </w:p>
          <w:p w14:paraId="76DFFDA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0A12EF80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137AB07C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64D1344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48CE65B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31214851" w14:textId="77777777" w:rsidR="00D70D61" w:rsidRPr="00894BC1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64E02AA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6 mln euro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72198">
              <w:rPr>
                <w:rFonts w:cstheme="minorHAnsi"/>
                <w:sz w:val="20"/>
                <w:szCs w:val="20"/>
              </w:rPr>
              <w:t>ok. 2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lastRenderedPageBreak/>
              <w:t xml:space="preserve">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 xml:space="preserve">, 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06D16A11" w14:textId="77777777" w:rsidR="00D70D61" w:rsidRPr="0054155A" w:rsidDel="009832B3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70D61" w:rsidRPr="0054155A" w14:paraId="2D34681A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</w:tcPr>
          <w:p w14:paraId="402DA487" w14:textId="77777777" w:rsidR="00D70D61" w:rsidRPr="00BB70AB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320DA9C8" w14:textId="77777777" w:rsidR="00D70D61" w:rsidRPr="0054155A" w:rsidRDefault="00D70D61" w:rsidP="00894BC1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II.</w:t>
            </w:r>
            <w:r w:rsidRPr="0054155A">
              <w:rPr>
                <w:rFonts w:cstheme="minorHAnsi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844" w:type="dxa"/>
          </w:tcPr>
          <w:p w14:paraId="51373639" w14:textId="77777777" w:rsidR="00D70D61" w:rsidRPr="0054155A" w:rsidRDefault="00D70D61" w:rsidP="00FF46C6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Tworzenie i wsparcie punktów poradnictwa specjalistycznego dla dzieci i młodzieży dotyczących m.in. FAS/FASD, spektrum autyzmu </w:t>
            </w:r>
          </w:p>
        </w:tc>
        <w:tc>
          <w:tcPr>
            <w:tcW w:w="1844" w:type="dxa"/>
          </w:tcPr>
          <w:p w14:paraId="4E27F702" w14:textId="77777777" w:rsidR="00D70D61" w:rsidRPr="0054155A" w:rsidRDefault="00D70D61" w:rsidP="00894BC1">
            <w:pPr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>, w tym ROPS</w:t>
            </w:r>
            <w:r>
              <w:rPr>
                <w:rFonts w:cstheme="minorHAnsi"/>
                <w:bCs/>
                <w:sz w:val="20"/>
                <w:szCs w:val="20"/>
              </w:rPr>
              <w:t xml:space="preserve">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6E3BDA7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93835A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4C6E692F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42C6080A" w14:textId="77777777" w:rsidR="00D70D61" w:rsidRPr="00894BC1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(l)</w:t>
            </w:r>
          </w:p>
        </w:tc>
        <w:tc>
          <w:tcPr>
            <w:tcW w:w="2104" w:type="dxa"/>
          </w:tcPr>
          <w:p w14:paraId="422F4AEA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dla działania 7.19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6 mln euro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72198">
              <w:rPr>
                <w:rFonts w:cstheme="minorHAnsi"/>
                <w:sz w:val="20"/>
                <w:szCs w:val="20"/>
              </w:rPr>
              <w:t>ok. 2 mln euro</w:t>
            </w:r>
            <w:r w:rsidRPr="0054155A">
              <w:rPr>
                <w:rFonts w:cstheme="minorHAnsi"/>
                <w:sz w:val="20"/>
                <w:szCs w:val="20"/>
              </w:rPr>
              <w:t xml:space="preserve"> projekt ROPS </w:t>
            </w:r>
            <w:r>
              <w:rPr>
                <w:rFonts w:cstheme="minorHAnsi"/>
                <w:sz w:val="20"/>
                <w:szCs w:val="20"/>
              </w:rPr>
              <w:t xml:space="preserve">wybierany 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 xml:space="preserve">, 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2B59C056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32C35C3D" w14:textId="77777777" w:rsidTr="00894BC1">
        <w:trPr>
          <w:gridAfter w:val="1"/>
          <w:wAfter w:w="52" w:type="dxa"/>
          <w:trHeight w:val="30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E8A8483" w14:textId="77777777" w:rsidR="00D70D61" w:rsidRPr="00E6479E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6"/>
            <w:shd w:val="clear" w:color="auto" w:fill="F2F2F2" w:themeFill="background1" w:themeFillShade="F2"/>
          </w:tcPr>
          <w:p w14:paraId="330A71FA" w14:textId="77777777" w:rsidR="00D70D61" w:rsidRPr="0054155A" w:rsidRDefault="00D70D61" w:rsidP="00894BC1">
            <w:pPr>
              <w:spacing w:line="276" w:lineRule="auto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D70D61" w:rsidRPr="0054155A" w14:paraId="1032C8BD" w14:textId="77777777" w:rsidTr="00D41D56">
        <w:trPr>
          <w:gridAfter w:val="1"/>
          <w:wAfter w:w="52" w:type="dxa"/>
          <w:trHeight w:val="309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0BB65087" w14:textId="77777777" w:rsidR="00D70D61" w:rsidRPr="00E6479E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E6479E">
              <w:rPr>
                <w:rFonts w:cstheme="minorHAnsi"/>
                <w:b/>
                <w:sz w:val="20"/>
                <w:szCs w:val="20"/>
              </w:rPr>
              <w:t>OSOBY W KRYZYSIE ZDROWIA PSYCHICZNEGO</w:t>
            </w:r>
          </w:p>
        </w:tc>
        <w:tc>
          <w:tcPr>
            <w:tcW w:w="822" w:type="dxa"/>
          </w:tcPr>
          <w:p w14:paraId="6C3BFFA4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503" w:type="dxa"/>
            <w:gridSpan w:val="5"/>
          </w:tcPr>
          <w:p w14:paraId="54CB240C" w14:textId="77777777" w:rsidR="00D70D61" w:rsidRPr="0054155A" w:rsidDel="006E0D73" w:rsidRDefault="00D70D61" w:rsidP="00894BC1">
            <w:pPr>
              <w:spacing w:line="276" w:lineRule="auto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24" w:name="_Hlk128134955"/>
            <w:r w:rsidRPr="0054155A">
              <w:rPr>
                <w:rFonts w:eastAsia="Calibri" w:cstheme="minorHAnsi"/>
                <w:b/>
                <w:bCs/>
                <w:sz w:val="20"/>
                <w:szCs w:val="20"/>
              </w:rPr>
              <w:t>Rozwój usług w społeczności lokalnej dla osób z problemami zdrowia psychicznego</w:t>
            </w:r>
            <w:bookmarkEnd w:id="24"/>
          </w:p>
        </w:tc>
      </w:tr>
      <w:tr w:rsidR="00D70D61" w:rsidRPr="0054155A" w14:paraId="62672B25" w14:textId="77777777" w:rsidTr="00D41D56">
        <w:trPr>
          <w:gridAfter w:val="1"/>
          <w:wAfter w:w="52" w:type="dxa"/>
          <w:trHeight w:val="840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74BAF1D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 w:val="restart"/>
          </w:tcPr>
          <w:p w14:paraId="7D89A4B4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1.1</w:t>
            </w:r>
          </w:p>
        </w:tc>
        <w:tc>
          <w:tcPr>
            <w:tcW w:w="4844" w:type="dxa"/>
            <w:vMerge w:val="restart"/>
          </w:tcPr>
          <w:p w14:paraId="24807DEF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Zapewnienie dostępu do </w:t>
            </w:r>
            <w:r>
              <w:rPr>
                <w:rFonts w:cstheme="minorHAnsi"/>
                <w:sz w:val="20"/>
                <w:szCs w:val="20"/>
              </w:rPr>
              <w:t xml:space="preserve">zintegrowanych, </w:t>
            </w:r>
            <w:r w:rsidRPr="0054155A">
              <w:rPr>
                <w:rFonts w:cstheme="minorHAnsi"/>
                <w:sz w:val="20"/>
                <w:szCs w:val="20"/>
              </w:rPr>
              <w:t xml:space="preserve">kompleksowych usług społecznych, w tym specjalistycznych i zdrowotnych dla osób w kryzysie </w:t>
            </w:r>
            <w:r>
              <w:rPr>
                <w:rFonts w:cstheme="minorHAnsi"/>
                <w:sz w:val="20"/>
                <w:szCs w:val="20"/>
              </w:rPr>
              <w:t xml:space="preserve">zdrowia </w:t>
            </w:r>
            <w:r w:rsidRPr="0054155A">
              <w:rPr>
                <w:rFonts w:cstheme="minorHAnsi"/>
                <w:sz w:val="20"/>
                <w:szCs w:val="20"/>
              </w:rPr>
              <w:t>psychiczn</w:t>
            </w:r>
            <w:r>
              <w:rPr>
                <w:rFonts w:cstheme="minorHAnsi"/>
                <w:sz w:val="20"/>
                <w:szCs w:val="20"/>
              </w:rPr>
              <w:t>ego</w:t>
            </w:r>
            <w:r w:rsidRPr="0054155A">
              <w:rPr>
                <w:rFonts w:cstheme="minorHAnsi"/>
                <w:sz w:val="20"/>
                <w:szCs w:val="20"/>
              </w:rPr>
              <w:t xml:space="preserve">, ich rodzin i otoczenia m.in. przez rozwój opieki </w:t>
            </w:r>
            <w:proofErr w:type="spellStart"/>
            <w:r w:rsidRPr="0054155A">
              <w:rPr>
                <w:rFonts w:cstheme="minorHAnsi"/>
                <w:sz w:val="20"/>
                <w:szCs w:val="20"/>
              </w:rPr>
              <w:t>wytchnieniowej</w:t>
            </w:r>
            <w:proofErr w:type="spellEnd"/>
            <w:r w:rsidRPr="0054155A">
              <w:rPr>
                <w:rFonts w:cstheme="minorHAnsi"/>
                <w:sz w:val="20"/>
                <w:szCs w:val="20"/>
              </w:rPr>
              <w:t>, prowadzenie grup samopomocowych i wsparcia, usługi asystenta, konsultacje psychologiczne, pedagogiczne,</w:t>
            </w:r>
            <w:r w:rsidR="00FF46C6">
              <w:rPr>
                <w:rFonts w:cstheme="minorHAnsi"/>
                <w:sz w:val="20"/>
                <w:szCs w:val="20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</w:rPr>
              <w:t>neurologiczne, psychiatryczne, warsztaty umiejętności społecznych, wsparcie specjalistów</w:t>
            </w:r>
            <w:r>
              <w:rPr>
                <w:rFonts w:cstheme="minorHAnsi"/>
                <w:sz w:val="20"/>
                <w:szCs w:val="20"/>
              </w:rPr>
              <w:t>, usługi interwencji kryzysowej</w:t>
            </w:r>
          </w:p>
        </w:tc>
        <w:tc>
          <w:tcPr>
            <w:tcW w:w="1844" w:type="dxa"/>
            <w:vMerge w:val="restart"/>
          </w:tcPr>
          <w:p w14:paraId="706C0D11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7C3E3DCF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7AD6191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028E9BE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33FF6DB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(k)</w:t>
            </w:r>
          </w:p>
          <w:p w14:paraId="6921EBC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555F8617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CE71AF">
              <w:rPr>
                <w:rFonts w:cstheme="minorHAnsi"/>
                <w:sz w:val="20"/>
                <w:szCs w:val="20"/>
              </w:rPr>
              <w:t xml:space="preserve">planowana alokacja UE wg kodu 160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CE71AF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CE71AF">
              <w:rPr>
                <w:rFonts w:cstheme="minorHAnsi"/>
                <w:bCs/>
                <w:sz w:val="20"/>
                <w:szCs w:val="20"/>
              </w:rPr>
              <w:t>ok.</w:t>
            </w:r>
            <w:r w:rsidRPr="00CE71AF">
              <w:rPr>
                <w:rFonts w:cstheme="minorHAnsi"/>
                <w:b/>
                <w:sz w:val="20"/>
                <w:szCs w:val="20"/>
              </w:rPr>
              <w:t xml:space="preserve"> 10 mln euro </w:t>
            </w:r>
            <w:r w:rsidRPr="00CE71AF">
              <w:rPr>
                <w:rFonts w:cstheme="minorHAnsi"/>
                <w:bCs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4CA7F4CD" w14:textId="77777777" w:rsidR="00D70D61" w:rsidRPr="00A44BA8" w:rsidRDefault="00D70D61" w:rsidP="00566DF1">
            <w:pPr>
              <w:rPr>
                <w:rFonts w:cstheme="minorHAnsi"/>
                <w:bCs/>
                <w:sz w:val="20"/>
                <w:szCs w:val="20"/>
              </w:rPr>
            </w:pPr>
            <w:r w:rsidRPr="00A44BA8">
              <w:rPr>
                <w:rFonts w:cstheme="minorHAnsi"/>
                <w:bCs/>
                <w:sz w:val="20"/>
                <w:szCs w:val="20"/>
              </w:rPr>
              <w:t xml:space="preserve">Źródło </w:t>
            </w:r>
            <w:r>
              <w:rPr>
                <w:rFonts w:cstheme="minorHAnsi"/>
                <w:bCs/>
                <w:sz w:val="20"/>
                <w:szCs w:val="20"/>
              </w:rPr>
              <w:t>fina</w:t>
            </w:r>
            <w:r w:rsidR="00566DF1">
              <w:rPr>
                <w:rFonts w:cstheme="minorHAnsi"/>
                <w:bCs/>
                <w:sz w:val="20"/>
                <w:szCs w:val="20"/>
              </w:rPr>
              <w:t>n</w:t>
            </w:r>
            <w:r>
              <w:rPr>
                <w:rFonts w:cstheme="minorHAnsi"/>
                <w:bCs/>
                <w:sz w:val="20"/>
                <w:szCs w:val="20"/>
              </w:rPr>
              <w:t>sowania do ustalenia na dalszym etapie uzależnione od odrębnych dokumentów</w:t>
            </w:r>
          </w:p>
        </w:tc>
      </w:tr>
      <w:tr w:rsidR="00D70D61" w:rsidRPr="0054155A" w14:paraId="001F825E" w14:textId="77777777" w:rsidTr="00D41D56">
        <w:trPr>
          <w:gridAfter w:val="1"/>
          <w:wAfter w:w="52" w:type="dxa"/>
          <w:trHeight w:val="840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AEF2001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/>
          </w:tcPr>
          <w:p w14:paraId="32AB9FFB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7D251CF2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13D47C0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59A70C2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788A3EC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6A97803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511E4D5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br/>
            </w:r>
          </w:p>
          <w:p w14:paraId="1289E58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4F36A370" w14:textId="77777777" w:rsidR="00D70D61" w:rsidRPr="0054155A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6 mln euro</w:t>
            </w:r>
            <w:r w:rsidR="00566DF1">
              <w:rPr>
                <w:rFonts w:cstheme="minorHAnsi"/>
                <w:sz w:val="20"/>
                <w:szCs w:val="20"/>
              </w:rPr>
              <w:t xml:space="preserve">, </w:t>
            </w:r>
            <w:r w:rsidRPr="0054155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7E28D926" w14:textId="77777777" w:rsidR="00D70D61" w:rsidRPr="00A44BA8" w:rsidRDefault="00D70D61" w:rsidP="00566DF1">
            <w:pPr>
              <w:rPr>
                <w:rFonts w:cstheme="minorHAnsi"/>
                <w:sz w:val="20"/>
                <w:szCs w:val="20"/>
              </w:rPr>
            </w:pPr>
            <w:r w:rsidRPr="00A44BA8">
              <w:rPr>
                <w:rFonts w:cstheme="minorHAnsi"/>
                <w:bCs/>
                <w:sz w:val="20"/>
                <w:szCs w:val="20"/>
              </w:rPr>
              <w:t xml:space="preserve">Źródło </w:t>
            </w:r>
            <w:r>
              <w:rPr>
                <w:rFonts w:cstheme="minorHAnsi"/>
                <w:bCs/>
                <w:sz w:val="20"/>
                <w:szCs w:val="20"/>
              </w:rPr>
              <w:t>fina</w:t>
            </w:r>
            <w:r w:rsidR="00566DF1">
              <w:rPr>
                <w:rFonts w:cstheme="minorHAnsi"/>
                <w:bCs/>
                <w:sz w:val="20"/>
                <w:szCs w:val="20"/>
              </w:rPr>
              <w:t>n</w:t>
            </w:r>
            <w:r>
              <w:rPr>
                <w:rFonts w:cstheme="minorHAnsi"/>
                <w:bCs/>
                <w:sz w:val="20"/>
                <w:szCs w:val="20"/>
              </w:rPr>
              <w:t>sowania do ustalenia na dalszym etapie uzależnione od odrębnych dokumentów</w:t>
            </w:r>
          </w:p>
        </w:tc>
      </w:tr>
      <w:tr w:rsidR="00D70D61" w:rsidRPr="0054155A" w14:paraId="652363D3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3D8F17E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</w:tcPr>
          <w:p w14:paraId="44B54218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503" w:type="dxa"/>
            <w:gridSpan w:val="5"/>
          </w:tcPr>
          <w:p w14:paraId="78B57A57" w14:textId="77777777" w:rsidR="00D70D61" w:rsidRPr="00A44BA8" w:rsidRDefault="00D70D61" w:rsidP="00894BC1">
            <w:pPr>
              <w:spacing w:line="276" w:lineRule="auto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25" w:name="_Hlk128135853"/>
            <w:r w:rsidRPr="00A44BA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Wsparcie procesów </w:t>
            </w:r>
            <w:proofErr w:type="spellStart"/>
            <w:r w:rsidRPr="00A44BA8">
              <w:rPr>
                <w:rFonts w:eastAsia="Calibri" w:cstheme="minorHAnsi"/>
                <w:b/>
                <w:bCs/>
                <w:sz w:val="20"/>
                <w:szCs w:val="20"/>
              </w:rPr>
              <w:t>deinstytucjonalizacji</w:t>
            </w:r>
            <w:proofErr w:type="spellEnd"/>
            <w:r w:rsidRPr="00A44BA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w obszarze zdrowia psychicznego</w:t>
            </w:r>
            <w:bookmarkEnd w:id="25"/>
          </w:p>
        </w:tc>
      </w:tr>
      <w:tr w:rsidR="00D70D61" w:rsidRPr="0054155A" w14:paraId="14582C64" w14:textId="77777777" w:rsidTr="00D41D56">
        <w:trPr>
          <w:gridAfter w:val="1"/>
          <w:wAfter w:w="52" w:type="dxa"/>
          <w:trHeight w:val="1252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9B97830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 w:val="restart"/>
          </w:tcPr>
          <w:p w14:paraId="7B447771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2.1</w:t>
            </w:r>
          </w:p>
        </w:tc>
        <w:tc>
          <w:tcPr>
            <w:tcW w:w="4844" w:type="dxa"/>
            <w:vMerge w:val="restart"/>
          </w:tcPr>
          <w:p w14:paraId="0CA71820" w14:textId="77777777" w:rsidR="00D70D61" w:rsidRPr="00F16909" w:rsidRDefault="00D70D61" w:rsidP="00894BC1">
            <w:pPr>
              <w:contextualSpacing/>
              <w:jc w:val="both"/>
              <w:rPr>
                <w:rFonts w:cstheme="minorHAnsi"/>
                <w:sz w:val="20"/>
                <w:szCs w:val="20"/>
              </w:rPr>
            </w:pPr>
            <w:bookmarkStart w:id="26" w:name="_Hlk128135870"/>
            <w:r w:rsidRPr="00F16909">
              <w:rPr>
                <w:rFonts w:eastAsia="Calibri" w:cstheme="minorHAnsi"/>
                <w:sz w:val="20"/>
                <w:szCs w:val="20"/>
              </w:rPr>
              <w:t xml:space="preserve">Rozwój dziennych form pobytu i wsparcia dla osób </w:t>
            </w:r>
            <w:r w:rsidR="00FF46C6">
              <w:rPr>
                <w:rFonts w:eastAsia="Calibri" w:cstheme="minorHAnsi"/>
                <w:sz w:val="20"/>
                <w:szCs w:val="20"/>
              </w:rPr>
              <w:br/>
            </w:r>
            <w:r w:rsidRPr="00F16909">
              <w:rPr>
                <w:rFonts w:eastAsia="Calibri" w:cstheme="minorHAnsi"/>
                <w:sz w:val="20"/>
                <w:szCs w:val="20"/>
              </w:rPr>
              <w:t xml:space="preserve">z zaburzeniami psychicznymi </w:t>
            </w:r>
            <w:bookmarkEnd w:id="26"/>
          </w:p>
        </w:tc>
        <w:tc>
          <w:tcPr>
            <w:tcW w:w="1844" w:type="dxa"/>
          </w:tcPr>
          <w:p w14:paraId="015530A9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3C387D3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5E296FB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76AEB92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2801336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FEP </w:t>
            </w:r>
            <w:r>
              <w:rPr>
                <w:rFonts w:cstheme="minorHAnsi"/>
                <w:sz w:val="20"/>
                <w:szCs w:val="20"/>
                <w:lang w:val="en-US"/>
              </w:rPr>
              <w:t>cs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(k) </w:t>
            </w:r>
          </w:p>
        </w:tc>
        <w:tc>
          <w:tcPr>
            <w:tcW w:w="2104" w:type="dxa"/>
          </w:tcPr>
          <w:p w14:paraId="511DDF8B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CE71AF">
              <w:rPr>
                <w:rFonts w:cstheme="minorHAnsi"/>
                <w:sz w:val="20"/>
                <w:szCs w:val="20"/>
              </w:rPr>
              <w:t xml:space="preserve">planowana alokacja UE wg kodu 160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CE71AF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CE71AF">
              <w:rPr>
                <w:rFonts w:cstheme="minorHAnsi"/>
                <w:bCs/>
                <w:sz w:val="20"/>
                <w:szCs w:val="20"/>
              </w:rPr>
              <w:t>ok.</w:t>
            </w:r>
            <w:r w:rsidRPr="00CE71AF">
              <w:rPr>
                <w:rFonts w:cstheme="minorHAnsi"/>
                <w:b/>
                <w:sz w:val="20"/>
                <w:szCs w:val="20"/>
              </w:rPr>
              <w:t xml:space="preserve"> 10 mln euro </w:t>
            </w:r>
            <w:r w:rsidRPr="00CE71AF">
              <w:rPr>
                <w:rFonts w:cstheme="minorHAnsi"/>
                <w:bCs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0215AB45" w14:textId="77777777" w:rsidR="00D70D61" w:rsidRPr="00A44BA8" w:rsidRDefault="00D70D61" w:rsidP="00FF46C6">
            <w:pPr>
              <w:rPr>
                <w:rFonts w:cstheme="minorHAnsi"/>
                <w:bCs/>
                <w:sz w:val="20"/>
                <w:szCs w:val="20"/>
              </w:rPr>
            </w:pPr>
            <w:r w:rsidRPr="00A44BA8">
              <w:rPr>
                <w:rFonts w:cstheme="minorHAnsi"/>
                <w:bCs/>
                <w:sz w:val="20"/>
                <w:szCs w:val="20"/>
              </w:rPr>
              <w:t xml:space="preserve">Źródło </w:t>
            </w:r>
            <w:r>
              <w:rPr>
                <w:rFonts w:cstheme="minorHAnsi"/>
                <w:bCs/>
                <w:sz w:val="20"/>
                <w:szCs w:val="20"/>
              </w:rPr>
              <w:t>fina</w:t>
            </w:r>
            <w:r w:rsidR="00FF46C6">
              <w:rPr>
                <w:rFonts w:cstheme="minorHAnsi"/>
                <w:bCs/>
                <w:sz w:val="20"/>
                <w:szCs w:val="20"/>
              </w:rPr>
              <w:t>n</w:t>
            </w:r>
            <w:r>
              <w:rPr>
                <w:rFonts w:cstheme="minorHAnsi"/>
                <w:bCs/>
                <w:sz w:val="20"/>
                <w:szCs w:val="20"/>
              </w:rPr>
              <w:t xml:space="preserve">sowania do ustalenia </w:t>
            </w:r>
            <w:r w:rsidR="00FF46C6">
              <w:rPr>
                <w:rFonts w:cstheme="minorHAnsi"/>
                <w:bCs/>
                <w:sz w:val="20"/>
                <w:szCs w:val="20"/>
              </w:rPr>
              <w:br/>
            </w:r>
            <w:r>
              <w:rPr>
                <w:rFonts w:cstheme="minorHAnsi"/>
                <w:bCs/>
                <w:sz w:val="20"/>
                <w:szCs w:val="20"/>
              </w:rPr>
              <w:t xml:space="preserve">na dalszym etapie uzależnione </w:t>
            </w:r>
            <w:r w:rsidR="00FF46C6">
              <w:rPr>
                <w:rFonts w:cstheme="minorHAnsi"/>
                <w:bCs/>
                <w:sz w:val="20"/>
                <w:szCs w:val="20"/>
              </w:rPr>
              <w:br/>
            </w:r>
            <w:r>
              <w:rPr>
                <w:rFonts w:cstheme="minorHAnsi"/>
                <w:bCs/>
                <w:sz w:val="20"/>
                <w:szCs w:val="20"/>
              </w:rPr>
              <w:t>od odrębnych dokumentów</w:t>
            </w:r>
          </w:p>
        </w:tc>
      </w:tr>
      <w:tr w:rsidR="00D70D61" w:rsidRPr="0054155A" w14:paraId="51E4EA72" w14:textId="77777777" w:rsidTr="00D41D56">
        <w:trPr>
          <w:gridAfter w:val="1"/>
          <w:wAfter w:w="52" w:type="dxa"/>
          <w:trHeight w:val="612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5ABC642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/>
          </w:tcPr>
          <w:p w14:paraId="79E198DB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EB20351" w14:textId="77777777" w:rsidR="00D70D61" w:rsidRPr="00F16909" w:rsidRDefault="00D70D61" w:rsidP="00894BC1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6E361AB5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CAB7B41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49A43CDC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3CBFB25E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212A8FF3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78E121E9" w14:textId="77777777" w:rsidR="00D70D61" w:rsidRPr="0054155A" w:rsidRDefault="00D70D61" w:rsidP="00566DF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2A1715">
              <w:rPr>
                <w:rFonts w:cstheme="minorHAnsi"/>
                <w:sz w:val="20"/>
                <w:szCs w:val="20"/>
              </w:rPr>
              <w:t xml:space="preserve">planowana alokacja UE wg kodu 127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>dla działania 5</w:t>
            </w:r>
            <w:r w:rsidR="00566DF1">
              <w:rPr>
                <w:rFonts w:cstheme="minorHAnsi"/>
                <w:sz w:val="20"/>
                <w:szCs w:val="20"/>
              </w:rPr>
              <w:t>.</w:t>
            </w:r>
            <w:r w:rsidRPr="002A1715">
              <w:rPr>
                <w:rFonts w:cstheme="minorHAnsi"/>
                <w:sz w:val="20"/>
                <w:szCs w:val="20"/>
              </w:rPr>
              <w:t>2</w:t>
            </w:r>
            <w:r w:rsidR="00FF46C6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 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Pr="002A1715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6FDED02B" w14:textId="77777777" w:rsidR="00D70D61" w:rsidRPr="0054155A" w:rsidRDefault="00D70D61" w:rsidP="00FF46C6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Wsparcie infrastrukturalne powiązane z procesem integracji społecznej, aktywizacją społeczno</w:t>
            </w:r>
            <w:r w:rsidR="00FF46C6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 </w:t>
            </w:r>
          </w:p>
        </w:tc>
      </w:tr>
      <w:tr w:rsidR="00D70D61" w:rsidRPr="0054155A" w14:paraId="56C185E9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602F5BF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</w:tcPr>
          <w:p w14:paraId="4A9A9486" w14:textId="77777777" w:rsidR="00D70D61" w:rsidRPr="0054155A" w:rsidRDefault="00D70D61" w:rsidP="00894BC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2.2</w:t>
            </w:r>
          </w:p>
        </w:tc>
        <w:tc>
          <w:tcPr>
            <w:tcW w:w="4844" w:type="dxa"/>
          </w:tcPr>
          <w:p w14:paraId="2740C75A" w14:textId="77777777" w:rsidR="00D70D61" w:rsidRPr="00F16909" w:rsidRDefault="00D70D61" w:rsidP="00FF46C6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27" w:name="_Hlk128135915"/>
            <w:r w:rsidRPr="00F16909">
              <w:rPr>
                <w:rFonts w:cstheme="minorHAnsi"/>
                <w:color w:val="000000" w:themeColor="text1"/>
                <w:sz w:val="20"/>
                <w:szCs w:val="20"/>
              </w:rPr>
              <w:t>Aktywizacja społeczno</w:t>
            </w:r>
            <w:r w:rsidR="0091666D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F16909">
              <w:rPr>
                <w:rFonts w:cstheme="minorHAnsi"/>
                <w:color w:val="000000" w:themeColor="text1"/>
                <w:sz w:val="20"/>
                <w:szCs w:val="20"/>
              </w:rPr>
              <w:t>zawodowa osób w kryzysie zdrowia psychicznego</w:t>
            </w:r>
            <w:r w:rsidR="00FF46C6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F16909">
              <w:rPr>
                <w:rFonts w:cstheme="minorHAnsi"/>
                <w:color w:val="000000" w:themeColor="text1"/>
                <w:sz w:val="20"/>
                <w:szCs w:val="20"/>
              </w:rPr>
              <w:t xml:space="preserve"> m.in. pobyt w mieszkaniach wspomaganych, treningi prowadzenia gospodarstwa domowego, treningi pracy</w:t>
            </w:r>
            <w:bookmarkEnd w:id="27"/>
          </w:p>
        </w:tc>
        <w:tc>
          <w:tcPr>
            <w:tcW w:w="1844" w:type="dxa"/>
          </w:tcPr>
          <w:p w14:paraId="7B2C8608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761EE5E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1A66B8A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71C650C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6016D7E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FEP </w:t>
            </w:r>
            <w:r>
              <w:rPr>
                <w:rFonts w:cstheme="minorHAnsi"/>
                <w:sz w:val="20"/>
                <w:szCs w:val="20"/>
                <w:lang w:val="en-US"/>
              </w:rPr>
              <w:t>cs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(k) </w:t>
            </w:r>
          </w:p>
          <w:p w14:paraId="6764EC6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25CE8D4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000DBBED" w14:textId="77777777" w:rsidR="00D70D61" w:rsidRPr="0054155A" w:rsidRDefault="00D70D61" w:rsidP="00566DF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>ok. 49,7 mln euro</w:t>
            </w:r>
            <w:r w:rsidR="00566DF1">
              <w:rPr>
                <w:rFonts w:cstheme="minorHAnsi"/>
                <w:sz w:val="20"/>
                <w:szCs w:val="20"/>
              </w:rPr>
              <w:t>,</w:t>
            </w:r>
            <w:r w:rsidRPr="001A4CFA">
              <w:rPr>
                <w:rFonts w:cstheme="minorHAnsi"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</w:t>
            </w:r>
            <w:r w:rsidR="006A0311">
              <w:rPr>
                <w:rFonts w:cstheme="minorHAnsi"/>
                <w:sz w:val="20"/>
                <w:szCs w:val="20"/>
              </w:rPr>
              <w:t>n</w:t>
            </w:r>
            <w:r w:rsidRPr="001A4CFA">
              <w:rPr>
                <w:rFonts w:cstheme="minorHAnsi"/>
                <w:sz w:val="20"/>
                <w:szCs w:val="20"/>
              </w:rPr>
              <w:t xml:space="preserve">a nabory konkurencyjne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bCs/>
                <w:sz w:val="20"/>
                <w:szCs w:val="20"/>
              </w:rPr>
              <w:br/>
            </w:r>
            <w:r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66DF1">
              <w:rPr>
                <w:rFonts w:cstheme="minorHAnsi"/>
                <w:bCs/>
                <w:sz w:val="20"/>
                <w:szCs w:val="20"/>
              </w:rPr>
              <w:t>o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29EF274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70D61" w:rsidRPr="0054155A" w14:paraId="7187F081" w14:textId="77777777" w:rsidTr="00D41D56">
        <w:trPr>
          <w:gridAfter w:val="1"/>
          <w:wAfter w:w="52" w:type="dxa"/>
          <w:trHeight w:val="350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93B23F2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 w:val="restart"/>
          </w:tcPr>
          <w:p w14:paraId="4CDECEC2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2.3</w:t>
            </w:r>
          </w:p>
        </w:tc>
        <w:tc>
          <w:tcPr>
            <w:tcW w:w="4844" w:type="dxa"/>
            <w:vMerge w:val="restart"/>
          </w:tcPr>
          <w:p w14:paraId="1AAECC22" w14:textId="77777777" w:rsidR="00D70D61" w:rsidRPr="0054155A" w:rsidRDefault="00D70D61" w:rsidP="00E77E3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Rozwój mieszkalnictwa </w:t>
            </w:r>
            <w:r w:rsidRPr="0054155A">
              <w:rPr>
                <w:rFonts w:cstheme="minorHAnsi"/>
                <w:sz w:val="20"/>
                <w:szCs w:val="20"/>
              </w:rPr>
              <w:t xml:space="preserve">o charakterze chronionym i wspomaganym 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z pakietem usług dla osób w kryzysie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zdrowia psychicznego</w:t>
            </w:r>
          </w:p>
        </w:tc>
        <w:tc>
          <w:tcPr>
            <w:tcW w:w="1844" w:type="dxa"/>
          </w:tcPr>
          <w:p w14:paraId="3ED9FE2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4BF81B2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83659C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281DBF2B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183B92B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FEP </w:t>
            </w:r>
            <w:r>
              <w:rPr>
                <w:rFonts w:cstheme="minorHAnsi"/>
                <w:sz w:val="20"/>
                <w:szCs w:val="20"/>
                <w:lang w:val="en-US"/>
              </w:rPr>
              <w:t>cs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(k) </w:t>
            </w:r>
          </w:p>
          <w:p w14:paraId="4079266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02C299FB" w14:textId="77777777" w:rsidR="00D70D61" w:rsidRPr="0054155A" w:rsidRDefault="00D70D61" w:rsidP="00E77E3B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>ok. 49,7 mln euro</w:t>
            </w:r>
            <w:r w:rsidR="00E77E3B">
              <w:rPr>
                <w:rFonts w:cstheme="minorHAnsi"/>
                <w:sz w:val="20"/>
                <w:szCs w:val="20"/>
              </w:rPr>
              <w:t>,</w:t>
            </w:r>
            <w:r w:rsidRPr="001A4CFA">
              <w:rPr>
                <w:rFonts w:cstheme="minorHAnsi"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na nabory konkurencyjne 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bCs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7E99E8E1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67D93E2F" w14:textId="77777777" w:rsidTr="00D41D56">
        <w:trPr>
          <w:gridAfter w:val="1"/>
          <w:wAfter w:w="52" w:type="dxa"/>
          <w:trHeight w:val="349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72283DF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/>
          </w:tcPr>
          <w:p w14:paraId="5229B0FE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2477D5D8" w14:textId="77777777" w:rsidR="00D70D61" w:rsidRPr="0054155A" w:rsidRDefault="00D70D61" w:rsidP="00894BC1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</w:tcPr>
          <w:p w14:paraId="24538395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32EBA2E0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14D44A9D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2F3F1758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226F4830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22311C4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2A1715">
              <w:rPr>
                <w:rFonts w:cstheme="minorHAnsi"/>
                <w:sz w:val="20"/>
                <w:szCs w:val="20"/>
              </w:rPr>
              <w:t xml:space="preserve">planowana alokacja UE wg kodu 126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>dla działania 5.2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>5 mln euro</w:t>
            </w:r>
            <w:r w:rsidRPr="002A1715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5116842B" w14:textId="77777777" w:rsidR="00D70D61" w:rsidRPr="0054155A" w:rsidRDefault="00D70D61" w:rsidP="00E77E3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>Wsparcie infrastrukturalne powiązane z procesem integracji społecznej, aktywizacją społeczno</w:t>
            </w:r>
            <w:r w:rsidR="00E77E3B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 usług</w:t>
            </w:r>
          </w:p>
        </w:tc>
      </w:tr>
      <w:tr w:rsidR="00D70D61" w:rsidRPr="0054155A" w14:paraId="75B73CC0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43385BE" w14:textId="77777777" w:rsidR="00D70D61" w:rsidRPr="00D03406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</w:tcPr>
          <w:p w14:paraId="179E7662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844" w:type="dxa"/>
          </w:tcPr>
          <w:p w14:paraId="35305575" w14:textId="77777777" w:rsidR="00D70D61" w:rsidRPr="0054155A" w:rsidRDefault="00D70D61" w:rsidP="00E77E3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Podnoszenie kompetencji i kwalifikacji kandydatów oraz personelu niezbędnego do realizacji projektu w zakresie świadczenia usług społecznych na rzecz osób w kryzysie </w:t>
            </w:r>
            <w:r>
              <w:rPr>
                <w:rFonts w:cstheme="minorHAnsi"/>
                <w:sz w:val="20"/>
                <w:szCs w:val="20"/>
              </w:rPr>
              <w:t>zdrowia psychicznego</w:t>
            </w:r>
            <w:r w:rsidRPr="0054155A">
              <w:rPr>
                <w:rFonts w:cstheme="minorHAnsi"/>
                <w:sz w:val="20"/>
                <w:szCs w:val="20"/>
              </w:rPr>
              <w:t xml:space="preserve"> w środowisku lokalnym </w:t>
            </w:r>
          </w:p>
        </w:tc>
        <w:tc>
          <w:tcPr>
            <w:tcW w:w="1844" w:type="dxa"/>
          </w:tcPr>
          <w:p w14:paraId="1A4B4AC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557FEBD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2787582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0E4D506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4711FB1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(k) </w:t>
            </w:r>
          </w:p>
          <w:p w14:paraId="17D9CD37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19A26B22" w14:textId="77777777" w:rsidR="00D70D61" w:rsidRPr="00894BC1" w:rsidRDefault="00D70D61" w:rsidP="006A031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r w:rsidRPr="001A4CFA">
              <w:rPr>
                <w:rFonts w:cstheme="minorHAnsi"/>
                <w:sz w:val="20"/>
                <w:szCs w:val="20"/>
              </w:rPr>
              <w:t xml:space="preserve">planowana alokacja UE wg kodu 158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dla działania 7.18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49,7 mln euro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w tym na nabory konkurencyjne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1A4CFA">
              <w:rPr>
                <w:rFonts w:cstheme="minorHAnsi"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Cs/>
                <w:sz w:val="20"/>
                <w:szCs w:val="20"/>
              </w:rPr>
              <w:t>41,2 mln euro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66DF1">
              <w:rPr>
                <w:rFonts w:cstheme="minorHAnsi"/>
                <w:bCs/>
                <w:sz w:val="20"/>
                <w:szCs w:val="20"/>
              </w:rPr>
              <w:br/>
            </w:r>
            <w:r w:rsidRPr="001A4CFA">
              <w:rPr>
                <w:rFonts w:cstheme="minorHAnsi"/>
                <w:bCs/>
                <w:sz w:val="20"/>
                <w:szCs w:val="20"/>
              </w:rPr>
              <w:t>– 15 mln euro CUS pozostaje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bCs/>
                <w:sz w:val="20"/>
                <w:szCs w:val="20"/>
              </w:rPr>
              <w:br/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ok. </w:t>
            </w:r>
            <w:r w:rsidRPr="001A4CFA">
              <w:rPr>
                <w:rFonts w:cstheme="minorHAnsi"/>
                <w:b/>
                <w:sz w:val="20"/>
                <w:szCs w:val="20"/>
              </w:rPr>
              <w:t>26,2 mln euro</w:t>
            </w:r>
          </w:p>
        </w:tc>
        <w:tc>
          <w:tcPr>
            <w:tcW w:w="2013" w:type="dxa"/>
          </w:tcPr>
          <w:p w14:paraId="06F4BB04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670CBB63" w14:textId="77777777" w:rsidTr="00D41D56">
        <w:trPr>
          <w:gridAfter w:val="1"/>
          <w:wAfter w:w="52" w:type="dxa"/>
          <w:trHeight w:val="178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11A289B7" w14:textId="77777777" w:rsidR="00D70D61" w:rsidRPr="00D03406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 w:val="restart"/>
          </w:tcPr>
          <w:p w14:paraId="2389DD9E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III.</w:t>
            </w:r>
            <w:r w:rsidRPr="0054155A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4844" w:type="dxa"/>
            <w:vMerge w:val="restart"/>
          </w:tcPr>
          <w:p w14:paraId="7B07A959" w14:textId="77777777" w:rsidR="00D70D61" w:rsidRPr="0054155A" w:rsidRDefault="00D70D61" w:rsidP="00E77E3B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28" w:name="_Hlk128135960"/>
            <w:r w:rsidRPr="0054155A">
              <w:rPr>
                <w:rFonts w:cstheme="minorHAnsi"/>
                <w:sz w:val="20"/>
                <w:szCs w:val="20"/>
              </w:rPr>
              <w:t>Działania w zakresie profilaktyki uzależnień, w tym przeciwdziałanie uzależnieniom behawioralnym, od alkoholu i od substancji psychoaktywnych oraz działania na rzecz rozwiązywania problemów uzależnień</w:t>
            </w:r>
            <w:bookmarkEnd w:id="28"/>
          </w:p>
        </w:tc>
        <w:tc>
          <w:tcPr>
            <w:tcW w:w="1844" w:type="dxa"/>
          </w:tcPr>
          <w:p w14:paraId="6FF8A8F3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3176689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26973B8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12D284C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313B9F21" w14:textId="77777777" w:rsidR="00D70D61" w:rsidRPr="0054155A" w:rsidRDefault="00C9291D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D70D61" w:rsidRPr="0054155A">
              <w:rPr>
                <w:rFonts w:cstheme="minorHAnsi"/>
                <w:sz w:val="20"/>
                <w:szCs w:val="20"/>
                <w:lang w:val="en-US"/>
              </w:rPr>
              <w:t>s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D70D61"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  <w:p w14:paraId="5754859C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60969C9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6A031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6 mln euro </w:t>
            </w:r>
          </w:p>
          <w:p w14:paraId="0D0254C7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2D7B1CCD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32177883" w14:textId="77777777" w:rsidTr="00D41D56">
        <w:trPr>
          <w:gridAfter w:val="1"/>
          <w:wAfter w:w="52" w:type="dxa"/>
          <w:trHeight w:val="177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E7DB9C7" w14:textId="77777777" w:rsidR="00D70D61" w:rsidRPr="00D03406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  <w:vMerge/>
          </w:tcPr>
          <w:p w14:paraId="684CE7F3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696B3B67" w14:textId="77777777" w:rsidR="00D70D61" w:rsidRPr="0054155A" w:rsidRDefault="00D70D61" w:rsidP="00894BC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51D2CE5C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NGO oraz podmioty wymienione w art. 3 ust. 3 ustawy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z dnia 24 kwietnia 2003 r. o działalności pożytku publicznego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i o wolontariacie</w:t>
            </w:r>
          </w:p>
        </w:tc>
        <w:tc>
          <w:tcPr>
            <w:tcW w:w="1698" w:type="dxa"/>
          </w:tcPr>
          <w:p w14:paraId="1F438780" w14:textId="77777777" w:rsidR="00D70D61" w:rsidRPr="00894BC1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Środki Woj. Podkarpackiego – Wojewódzki Program Profilaktyki i Rozwiązywania Problemów Alkoholowych oraz Przeciwdziałania Narkomanii na lata 2022</w:t>
            </w:r>
            <w:r w:rsidR="0091666D">
              <w:rPr>
                <w:rFonts w:cstheme="minorHAnsi"/>
                <w:bCs/>
                <w:sz w:val="20"/>
                <w:szCs w:val="20"/>
              </w:rPr>
              <w:t>–</w:t>
            </w:r>
            <w:r w:rsidRPr="0054155A">
              <w:rPr>
                <w:rFonts w:cstheme="minorHAnsi"/>
                <w:bCs/>
                <w:sz w:val="20"/>
                <w:szCs w:val="20"/>
              </w:rPr>
              <w:t>2030</w:t>
            </w:r>
          </w:p>
        </w:tc>
        <w:tc>
          <w:tcPr>
            <w:tcW w:w="2104" w:type="dxa"/>
          </w:tcPr>
          <w:p w14:paraId="7CB1F870" w14:textId="77777777" w:rsidR="00D70D61" w:rsidRPr="0054155A" w:rsidRDefault="00E77E3B" w:rsidP="00E77E3B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54155A">
              <w:rPr>
                <w:rFonts w:cstheme="minorHAnsi"/>
                <w:sz w:val="20"/>
                <w:szCs w:val="20"/>
              </w:rPr>
              <w:t xml:space="preserve">lokacja </w:t>
            </w:r>
            <w:r w:rsidR="00D70D61" w:rsidRPr="0054155A">
              <w:rPr>
                <w:rFonts w:cstheme="minorHAnsi"/>
                <w:bCs/>
                <w:sz w:val="20"/>
                <w:szCs w:val="20"/>
              </w:rPr>
              <w:t xml:space="preserve">na </w:t>
            </w:r>
            <w:r w:rsidR="00D70D61">
              <w:rPr>
                <w:rFonts w:cstheme="minorHAnsi"/>
                <w:bCs/>
                <w:sz w:val="20"/>
                <w:szCs w:val="20"/>
              </w:rPr>
              <w:t>2023 rok</w:t>
            </w:r>
            <w:r w:rsidR="0091666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D70D61" w:rsidRPr="0054155A">
              <w:rPr>
                <w:rFonts w:cstheme="minorHAnsi"/>
                <w:sz w:val="20"/>
                <w:szCs w:val="20"/>
              </w:rPr>
              <w:t>ok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D70D61">
              <w:rPr>
                <w:rFonts w:cstheme="minorHAnsi"/>
                <w:b/>
                <w:bCs/>
                <w:sz w:val="20"/>
                <w:szCs w:val="20"/>
              </w:rPr>
              <w:t>100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 xml:space="preserve"> ty</w:t>
            </w:r>
            <w:r w:rsidR="00594CBF">
              <w:rPr>
                <w:rFonts w:cstheme="minorHAnsi"/>
                <w:b/>
                <w:bCs/>
                <w:sz w:val="20"/>
                <w:szCs w:val="20"/>
              </w:rPr>
              <w:t>s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D70D61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D70D61" w:rsidRPr="00FD4915">
              <w:rPr>
                <w:rFonts w:cstheme="minorHAnsi"/>
                <w:b/>
                <w:bCs/>
                <w:sz w:val="20"/>
                <w:szCs w:val="20"/>
              </w:rPr>
              <w:t>uro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D70D61" w:rsidRPr="00786380">
              <w:rPr>
                <w:rFonts w:cstheme="minorHAnsi"/>
                <w:sz w:val="20"/>
                <w:szCs w:val="20"/>
              </w:rPr>
              <w:t>(</w:t>
            </w:r>
            <w:r w:rsidR="00D70D61">
              <w:rPr>
                <w:rFonts w:cstheme="minorHAnsi"/>
                <w:sz w:val="20"/>
                <w:szCs w:val="20"/>
              </w:rPr>
              <w:t>planowana alokacja do 2025 r. ok. 300 ty</w:t>
            </w:r>
            <w:r>
              <w:rPr>
                <w:rFonts w:cstheme="minorHAnsi"/>
                <w:sz w:val="20"/>
                <w:szCs w:val="20"/>
              </w:rPr>
              <w:t>s.</w:t>
            </w:r>
            <w:r w:rsidR="00D70D61">
              <w:rPr>
                <w:rFonts w:cstheme="minorHAnsi"/>
                <w:sz w:val="20"/>
                <w:szCs w:val="20"/>
              </w:rPr>
              <w:t xml:space="preserve"> euro)</w:t>
            </w:r>
          </w:p>
        </w:tc>
        <w:tc>
          <w:tcPr>
            <w:tcW w:w="2013" w:type="dxa"/>
          </w:tcPr>
          <w:p w14:paraId="5294D0B4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74967E25" w14:textId="77777777" w:rsidTr="00894BC1">
        <w:tc>
          <w:tcPr>
            <w:tcW w:w="15503" w:type="dxa"/>
            <w:gridSpan w:val="8"/>
            <w:shd w:val="clear" w:color="auto" w:fill="F2F2F2" w:themeFill="background1" w:themeFillShade="F2"/>
            <w:vAlign w:val="center"/>
          </w:tcPr>
          <w:p w14:paraId="4976FB60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  <w:bookmarkStart w:id="29" w:name="_Hlk127452362"/>
          </w:p>
        </w:tc>
      </w:tr>
      <w:tr w:rsidR="00D70D61" w:rsidRPr="0054155A" w14:paraId="560BE31D" w14:textId="77777777" w:rsidTr="00D41D56">
        <w:trPr>
          <w:gridAfter w:val="1"/>
          <w:wAfter w:w="52" w:type="dxa"/>
          <w:trHeight w:val="336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C723D56" w14:textId="77777777" w:rsidR="00D70D61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bookmarkStart w:id="30" w:name="_Hlk127531421"/>
          </w:p>
          <w:p w14:paraId="55A7FBA9" w14:textId="77777777" w:rsidR="00D70D61" w:rsidRPr="00E6479E" w:rsidRDefault="00D70D61" w:rsidP="00894BC1">
            <w:pPr>
              <w:rPr>
                <w:rFonts w:cstheme="minorHAnsi"/>
                <w:b/>
                <w:sz w:val="20"/>
                <w:szCs w:val="20"/>
              </w:rPr>
            </w:pPr>
            <w:r w:rsidRPr="00E6479E">
              <w:rPr>
                <w:rFonts w:cstheme="minorHAnsi"/>
                <w:b/>
                <w:sz w:val="20"/>
                <w:szCs w:val="20"/>
              </w:rPr>
              <w:t xml:space="preserve">OSOBY </w:t>
            </w:r>
          </w:p>
          <w:p w14:paraId="286E600F" w14:textId="77777777" w:rsidR="00D70D61" w:rsidRPr="00BE40E0" w:rsidRDefault="00D70D61" w:rsidP="00894BC1">
            <w:pPr>
              <w:rPr>
                <w:rFonts w:cstheme="minorHAnsi"/>
                <w:bCs/>
                <w:color w:val="1F3864" w:themeColor="accent1" w:themeShade="80"/>
                <w:sz w:val="20"/>
                <w:szCs w:val="20"/>
              </w:rPr>
            </w:pPr>
            <w:r w:rsidRPr="00E6479E">
              <w:rPr>
                <w:rFonts w:cstheme="minorHAnsi"/>
                <w:b/>
                <w:sz w:val="20"/>
                <w:szCs w:val="20"/>
              </w:rPr>
              <w:t>W KRYZYSIE BEZDOMNOŚCI</w:t>
            </w:r>
          </w:p>
        </w:tc>
        <w:tc>
          <w:tcPr>
            <w:tcW w:w="822" w:type="dxa"/>
          </w:tcPr>
          <w:p w14:paraId="2D67D4E0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03" w:type="dxa"/>
            <w:gridSpan w:val="5"/>
          </w:tcPr>
          <w:p w14:paraId="035E5C6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sz w:val="20"/>
                <w:szCs w:val="20"/>
              </w:rPr>
              <w:t>Rozwój usług w społeczności lokalnej dla osób w kryzysie bezdomności i wykluczonych z dostępu do mieszkań</w:t>
            </w:r>
          </w:p>
        </w:tc>
      </w:tr>
      <w:tr w:rsidR="00D70D61" w:rsidRPr="0054155A" w14:paraId="30FBECE0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114A781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306ABCC8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4844" w:type="dxa"/>
          </w:tcPr>
          <w:p w14:paraId="09D911FC" w14:textId="77777777" w:rsidR="00D70D61" w:rsidRPr="00F16909" w:rsidRDefault="00D70D61" w:rsidP="00E77E3B">
            <w:pPr>
              <w:rPr>
                <w:rFonts w:cstheme="minorHAnsi"/>
                <w:strike/>
                <w:sz w:val="20"/>
                <w:szCs w:val="20"/>
              </w:rPr>
            </w:pPr>
            <w:bookmarkStart w:id="31" w:name="_Hlk128136111"/>
            <w:r w:rsidRPr="00F16909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 xml:space="preserve">Kompleksowe usługi dla osób w kryzysie bezdomności </w:t>
            </w:r>
            <w:r w:rsidR="00E77E3B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br/>
            </w:r>
            <w:r w:rsidRPr="00F16909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>i zagrożon</w:t>
            </w:r>
            <w:r w:rsidR="00FD3E01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>ych</w:t>
            </w:r>
            <w:r w:rsidRPr="00F16909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 xml:space="preserve"> wykluczeniem mieszkaniowym</w:t>
            </w:r>
            <w:r w:rsidR="00E77E3B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>,</w:t>
            </w:r>
            <w:r w:rsidR="00E77E3B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br/>
            </w:r>
            <w:r w:rsidRPr="00F16909">
              <w:rPr>
                <w:rStyle w:val="cf01"/>
                <w:rFonts w:asciiTheme="minorHAnsi" w:hAnsiTheme="minorHAnsi" w:cstheme="minorHAnsi"/>
                <w:sz w:val="20"/>
                <w:szCs w:val="20"/>
              </w:rPr>
              <w:t xml:space="preserve"> w tym usługi środowiskowe </w:t>
            </w:r>
            <w:r w:rsidRPr="00F16909">
              <w:rPr>
                <w:rFonts w:cstheme="minorHAnsi"/>
                <w:sz w:val="20"/>
                <w:szCs w:val="20"/>
              </w:rPr>
              <w:t>m.in</w:t>
            </w:r>
            <w:r w:rsidR="00E77E3B">
              <w:rPr>
                <w:rFonts w:cstheme="minorHAnsi"/>
                <w:sz w:val="20"/>
                <w:szCs w:val="20"/>
              </w:rPr>
              <w:t>.</w:t>
            </w:r>
            <w:r w:rsidRPr="00F16909">
              <w:rPr>
                <w:rFonts w:cstheme="minorHAnsi"/>
                <w:sz w:val="20"/>
                <w:szCs w:val="20"/>
              </w:rPr>
              <w:t xml:space="preserve"> psychologiczne, terapeutyczne, prawne, asystenckie, usługi streetworkingu </w:t>
            </w:r>
            <w:bookmarkEnd w:id="31"/>
          </w:p>
        </w:tc>
        <w:tc>
          <w:tcPr>
            <w:tcW w:w="1844" w:type="dxa"/>
          </w:tcPr>
          <w:p w14:paraId="6793B567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8A32DD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1722BA3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2A4ECEC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2C5ECF3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br/>
            </w:r>
          </w:p>
          <w:p w14:paraId="4C3FD8D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486F10A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67DF320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6 mln euro</w:t>
            </w:r>
            <w:r w:rsidR="00B5285C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8903D4A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508C49E6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bookmarkEnd w:id="30"/>
      <w:tr w:rsidR="00D70D61" w:rsidRPr="0054155A" w14:paraId="2CCD5CDB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BBB0B91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61B78A5F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03" w:type="dxa"/>
            <w:gridSpan w:val="5"/>
          </w:tcPr>
          <w:p w14:paraId="59445067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Wsparcie procesu </w:t>
            </w:r>
            <w:proofErr w:type="spellStart"/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deinstytucjonalizacji</w:t>
            </w:r>
            <w:proofErr w:type="spellEnd"/>
            <w:r w:rsidRPr="0054155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w obszarze bezdomności</w:t>
            </w:r>
          </w:p>
        </w:tc>
      </w:tr>
      <w:tr w:rsidR="00D70D61" w:rsidRPr="0054155A" w14:paraId="2504CF7A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D700470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2D673673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844" w:type="dxa"/>
          </w:tcPr>
          <w:p w14:paraId="6BA0939F" w14:textId="77777777" w:rsidR="00D70D61" w:rsidRPr="0054155A" w:rsidRDefault="00D70D61" w:rsidP="00E77E3B">
            <w:pPr>
              <w:rPr>
                <w:rFonts w:cstheme="minorHAnsi"/>
                <w:strike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Zapewni</w:t>
            </w:r>
            <w:r w:rsidR="00AA0A19"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>ni</w:t>
            </w:r>
            <w:r w:rsidR="00AA0A19"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zintegrowanego wsparcia obejmującego mieszkanie i usługi społeczne</w:t>
            </w:r>
            <w:r w:rsidR="00E77E3B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m.in. mieszkania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w ramach najmu społecznego, w tym wynajmowane przez społeczne agencje najmu, wsparcie działań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w zakresie tworzenia mieszkań na wynajem, inwestycje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w mieszkania adaptowalne, przekształcenie istniejących placówek </w:t>
            </w:r>
            <w:r w:rsidRPr="00A44BA8">
              <w:rPr>
                <w:rFonts w:cstheme="minorHAnsi"/>
                <w:sz w:val="20"/>
                <w:szCs w:val="20"/>
              </w:rPr>
              <w:t xml:space="preserve">wsparcia dla osób w kryzysie bezdomności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A44BA8">
              <w:rPr>
                <w:rFonts w:cstheme="minorHAnsi"/>
                <w:sz w:val="20"/>
                <w:szCs w:val="20"/>
              </w:rPr>
              <w:t>w mieszkania chronione i wspomagane</w:t>
            </w:r>
          </w:p>
        </w:tc>
        <w:tc>
          <w:tcPr>
            <w:tcW w:w="1844" w:type="dxa"/>
          </w:tcPr>
          <w:p w14:paraId="0A4C1D4C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50C9AB1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C9291D" w:rsidRPr="00A262E9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6F9746F9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198AB406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7928FD8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349227F6" w14:textId="77777777" w:rsidR="00D70D61" w:rsidRPr="0054155A" w:rsidRDefault="00D70D61" w:rsidP="00566DF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DF2D9D">
              <w:rPr>
                <w:rFonts w:cstheme="minorHAnsi"/>
                <w:sz w:val="20"/>
                <w:szCs w:val="20"/>
              </w:rPr>
              <w:t xml:space="preserve">planowana alokacja UE wg </w:t>
            </w:r>
            <w:r w:rsidRPr="002A1715">
              <w:rPr>
                <w:rFonts w:cstheme="minorHAnsi"/>
                <w:sz w:val="20"/>
                <w:szCs w:val="20"/>
              </w:rPr>
              <w:t xml:space="preserve">kodu 127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>dla działania 5</w:t>
            </w:r>
            <w:r w:rsidR="00566DF1">
              <w:rPr>
                <w:rFonts w:cstheme="minorHAnsi"/>
                <w:sz w:val="20"/>
                <w:szCs w:val="20"/>
              </w:rPr>
              <w:t>.</w:t>
            </w:r>
            <w:r w:rsidRPr="002A1715">
              <w:rPr>
                <w:rFonts w:cstheme="minorHAnsi"/>
                <w:sz w:val="20"/>
                <w:szCs w:val="20"/>
              </w:rPr>
              <w:t xml:space="preserve">2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Pr="002A1715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6613E9FF" w14:textId="77777777" w:rsidR="00D70D61" w:rsidRPr="0054155A" w:rsidRDefault="00D70D61" w:rsidP="00E77E3B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E77E3B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>z procesem integracji społecznej, aktywizacją społeczno</w:t>
            </w:r>
            <w:r w:rsidR="00E77E3B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 </w:t>
            </w:r>
          </w:p>
        </w:tc>
      </w:tr>
      <w:tr w:rsidR="00D70D61" w:rsidRPr="0054155A" w14:paraId="40B50B98" w14:textId="77777777" w:rsidTr="00D41D56">
        <w:trPr>
          <w:gridAfter w:val="1"/>
          <w:wAfter w:w="52" w:type="dxa"/>
          <w:trHeight w:val="613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4984E1E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21F9A3BA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4844" w:type="dxa"/>
            <w:vMerge w:val="restart"/>
          </w:tcPr>
          <w:p w14:paraId="010ACD59" w14:textId="77777777" w:rsidR="00DF0D30" w:rsidRDefault="00D70D61" w:rsidP="00D41D56">
            <w:pPr>
              <w:rPr>
                <w:rFonts w:cstheme="minorHAnsi"/>
                <w:strike/>
                <w:sz w:val="20"/>
                <w:szCs w:val="20"/>
              </w:rPr>
            </w:pPr>
            <w:bookmarkStart w:id="32" w:name="_Hlk128136227"/>
            <w:r w:rsidRPr="00A44BA8">
              <w:rPr>
                <w:rFonts w:cstheme="minorHAnsi"/>
                <w:sz w:val="20"/>
                <w:szCs w:val="20"/>
              </w:rPr>
              <w:t>Rozwój mieszkalnictwa chronionego</w:t>
            </w:r>
            <w:r>
              <w:rPr>
                <w:rFonts w:cstheme="minorHAnsi"/>
                <w:sz w:val="20"/>
                <w:szCs w:val="20"/>
              </w:rPr>
              <w:t xml:space="preserve"> i </w:t>
            </w:r>
            <w:r w:rsidRPr="00A44BA8">
              <w:rPr>
                <w:rFonts w:cstheme="minorHAnsi"/>
                <w:sz w:val="20"/>
                <w:szCs w:val="20"/>
              </w:rPr>
              <w:t xml:space="preserve">wspomaganego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A44BA8">
              <w:rPr>
                <w:rFonts w:cstheme="minorHAnsi"/>
                <w:sz w:val="20"/>
                <w:szCs w:val="20"/>
              </w:rPr>
              <w:t xml:space="preserve">z </w:t>
            </w:r>
            <w:r w:rsidRPr="0054155A">
              <w:rPr>
                <w:rFonts w:cstheme="minorHAnsi"/>
                <w:sz w:val="20"/>
                <w:szCs w:val="20"/>
              </w:rPr>
              <w:t xml:space="preserve">pakietem usług dla osób bezdomnych lub zagrożonych bezdomnością m.in. </w:t>
            </w:r>
            <w:r>
              <w:rPr>
                <w:rFonts w:cstheme="minorHAnsi"/>
                <w:sz w:val="20"/>
                <w:szCs w:val="20"/>
              </w:rPr>
              <w:t>zgodnie z modelem</w:t>
            </w:r>
            <w:r w:rsidR="00E77E3B">
              <w:rPr>
                <w:rFonts w:cstheme="minorHAnsi"/>
                <w:sz w:val="20"/>
                <w:szCs w:val="20"/>
              </w:rPr>
              <w:t xml:space="preserve"> „</w:t>
            </w:r>
            <w:r w:rsidRPr="0054155A">
              <w:rPr>
                <w:rFonts w:cstheme="minorHAnsi"/>
                <w:sz w:val="20"/>
                <w:szCs w:val="20"/>
              </w:rPr>
              <w:t>Najpierw mieszkanie</w:t>
            </w:r>
            <w:r w:rsidR="00E77E3B">
              <w:rPr>
                <w:rFonts w:cstheme="minorHAnsi"/>
                <w:sz w:val="20"/>
                <w:szCs w:val="20"/>
              </w:rPr>
              <w:t>”</w:t>
            </w:r>
            <w:bookmarkEnd w:id="32"/>
          </w:p>
        </w:tc>
        <w:tc>
          <w:tcPr>
            <w:tcW w:w="1844" w:type="dxa"/>
            <w:vMerge w:val="restart"/>
          </w:tcPr>
          <w:p w14:paraId="16747A58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0D863F7D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723E6241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5E4C56E1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31ADD05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741DF12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2A1715">
              <w:rPr>
                <w:rFonts w:cstheme="minorHAnsi"/>
                <w:sz w:val="20"/>
                <w:szCs w:val="20"/>
              </w:rPr>
              <w:t xml:space="preserve">planowana alokacja UE wg kodu 126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dla działania 5.2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>5 mln euro</w:t>
            </w:r>
            <w:r w:rsidRPr="002A1715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3BB8EEFC" w14:textId="77777777" w:rsidR="00D70D61" w:rsidRPr="0054155A" w:rsidRDefault="00D70D61" w:rsidP="00E77E3B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Wsparcie infrastrukturalne powiązane </w:t>
            </w:r>
            <w:r w:rsidR="00E77E3B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>z procesem integracji społecznej, aktywizacją społeczno</w:t>
            </w:r>
            <w:r w:rsidR="00E77E3B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color w:val="000000" w:themeColor="text1"/>
                <w:sz w:val="20"/>
                <w:szCs w:val="20"/>
              </w:rPr>
              <w:t xml:space="preserve"> usług</w:t>
            </w:r>
          </w:p>
        </w:tc>
      </w:tr>
      <w:tr w:rsidR="00D70D61" w:rsidRPr="0054155A" w14:paraId="3A10C163" w14:textId="77777777" w:rsidTr="00D41D56">
        <w:trPr>
          <w:gridAfter w:val="1"/>
          <w:wAfter w:w="52" w:type="dxa"/>
          <w:trHeight w:val="612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C8A9C15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6C92D7F9" w14:textId="77777777" w:rsidR="00D70D61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58745F8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03815919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698" w:type="dxa"/>
          </w:tcPr>
          <w:p w14:paraId="1443B72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4D606F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21D5391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BFC3CFE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br/>
            </w:r>
          </w:p>
          <w:p w14:paraId="66BC85A2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</w:p>
          <w:p w14:paraId="695F7BE1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0F20536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6 mln euro </w:t>
            </w:r>
          </w:p>
          <w:p w14:paraId="662BBEFA" w14:textId="77777777" w:rsidR="00D70D61" w:rsidRPr="002A1715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374A57A2" w14:textId="77777777" w:rsidR="00D70D61" w:rsidRPr="0054155A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D70D61" w:rsidRPr="0054155A" w14:paraId="1415A063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FD7BD25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14:paraId="0280078A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4844" w:type="dxa"/>
            <w:vMerge w:val="restart"/>
          </w:tcPr>
          <w:p w14:paraId="04ADFD79" w14:textId="77777777" w:rsidR="00D70D61" w:rsidRPr="0054155A" w:rsidRDefault="00D70D61" w:rsidP="00E77E3B">
            <w:pPr>
              <w:ind w:left="29"/>
              <w:jc w:val="both"/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Aktywizacja społeczno</w:t>
            </w:r>
            <w:r w:rsidR="0091666D">
              <w:rPr>
                <w:rFonts w:cstheme="minorHAnsi"/>
                <w:sz w:val="20"/>
                <w:szCs w:val="20"/>
              </w:rPr>
              <w:t>-</w:t>
            </w:r>
            <w:r w:rsidRPr="0054155A">
              <w:rPr>
                <w:rFonts w:cstheme="minorHAnsi"/>
                <w:sz w:val="20"/>
                <w:szCs w:val="20"/>
              </w:rPr>
              <w:t>zawodowa osób w kryzysie bezdomności poprzez realizację zatrudnienia socjalnego w ramach CIS/KIS</w:t>
            </w:r>
          </w:p>
        </w:tc>
        <w:tc>
          <w:tcPr>
            <w:tcW w:w="1844" w:type="dxa"/>
          </w:tcPr>
          <w:p w14:paraId="21E1B140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6A59A7C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FEP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0C85549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720B134C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2DF040C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(h)</w:t>
            </w:r>
          </w:p>
        </w:tc>
        <w:tc>
          <w:tcPr>
            <w:tcW w:w="2104" w:type="dxa"/>
          </w:tcPr>
          <w:p w14:paraId="74F1B0A3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153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7.15 </w:t>
            </w:r>
            <w:r w:rsidR="00E77E3B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4B3498">
              <w:rPr>
                <w:rFonts w:cstheme="minorHAnsi"/>
                <w:b/>
                <w:bCs/>
                <w:sz w:val="20"/>
                <w:szCs w:val="20"/>
              </w:rPr>
              <w:t>32,5 mln euro</w:t>
            </w:r>
            <w:r w:rsidR="0091666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A1715">
              <w:rPr>
                <w:rFonts w:cstheme="minorHAnsi"/>
                <w:sz w:val="20"/>
                <w:szCs w:val="20"/>
              </w:rPr>
              <w:t>(nabory konkurencyjne)</w:t>
            </w:r>
          </w:p>
        </w:tc>
        <w:tc>
          <w:tcPr>
            <w:tcW w:w="2013" w:type="dxa"/>
          </w:tcPr>
          <w:p w14:paraId="77124CB5" w14:textId="77777777" w:rsidR="00D70D61" w:rsidRPr="000567B5" w:rsidRDefault="00D70D61" w:rsidP="00894BC1">
            <w:pPr>
              <w:rPr>
                <w:rFonts w:cstheme="minorHAnsi"/>
                <w:sz w:val="20"/>
                <w:szCs w:val="20"/>
              </w:rPr>
            </w:pPr>
            <w:bookmarkStart w:id="33" w:name="_Hlk128739084"/>
            <w:r w:rsidRPr="000567B5">
              <w:rPr>
                <w:rFonts w:cstheme="minorHAnsi"/>
                <w:sz w:val="20"/>
                <w:szCs w:val="20"/>
              </w:rPr>
              <w:t xml:space="preserve">Działanie nie jest dedykowane wyłącznie dla grupy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0567B5">
              <w:rPr>
                <w:rFonts w:cstheme="minorHAnsi"/>
                <w:sz w:val="20"/>
                <w:szCs w:val="20"/>
              </w:rPr>
              <w:t>z tego obszaru</w:t>
            </w:r>
            <w:bookmarkEnd w:id="33"/>
          </w:p>
        </w:tc>
      </w:tr>
      <w:tr w:rsidR="00D70D61" w:rsidRPr="0054155A" w14:paraId="20988D2A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CB6A758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14:paraId="263EA958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44" w:type="dxa"/>
            <w:vMerge/>
          </w:tcPr>
          <w:p w14:paraId="4CF36EA8" w14:textId="77777777" w:rsidR="00D70D61" w:rsidRPr="0054155A" w:rsidRDefault="00D70D61" w:rsidP="00894BC1">
            <w:pPr>
              <w:ind w:left="29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4" w:type="dxa"/>
          </w:tcPr>
          <w:p w14:paraId="31E90D22" w14:textId="77777777" w:rsidR="00D70D61" w:rsidRPr="0054155A" w:rsidRDefault="00D70D61" w:rsidP="00894BC1">
            <w:pPr>
              <w:rPr>
                <w:rFonts w:cstheme="minorHAnsi"/>
                <w:bCs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54A98C9E" w14:textId="77777777" w:rsidR="00D70D61" w:rsidRPr="0054155A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  <w:t>2027</w:t>
            </w:r>
          </w:p>
          <w:p w14:paraId="07847D3E" w14:textId="77777777" w:rsidR="00D70D61" w:rsidRPr="00894BC1" w:rsidRDefault="00D70D61" w:rsidP="00894BC1">
            <w:pPr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EFRR </w:t>
            </w:r>
          </w:p>
          <w:p w14:paraId="00C55FF6" w14:textId="77777777" w:rsidR="00D70D61" w:rsidRPr="00894BC1" w:rsidRDefault="00D70D61" w:rsidP="00894BC1">
            <w:pPr>
              <w:rPr>
                <w:rFonts w:cstheme="minorHAns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Priorytet</w:t>
            </w:r>
            <w:proofErr w:type="spellEnd"/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 5 </w:t>
            </w:r>
            <w:r w:rsidR="00C9291D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br/>
            </w:r>
            <w:r w:rsidRPr="00894BC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>cs 4 (iii)</w:t>
            </w:r>
          </w:p>
          <w:p w14:paraId="2EFF08D4" w14:textId="77777777" w:rsidR="00D70D61" w:rsidRPr="0054155A" w:rsidRDefault="00D70D61" w:rsidP="00894BC1">
            <w:pPr>
              <w:rPr>
                <w:rFonts w:cstheme="minorHAnsi"/>
                <w:strike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14:paraId="09028A28" w14:textId="77777777" w:rsidR="00D70D61" w:rsidRPr="00894BC1" w:rsidRDefault="00D70D61" w:rsidP="00E25651">
            <w:pPr>
              <w:rPr>
                <w:rFonts w:cstheme="minorHAnsi"/>
                <w:sz w:val="20"/>
                <w:szCs w:val="20"/>
              </w:rPr>
            </w:pPr>
            <w:r w:rsidRPr="002A1715">
              <w:rPr>
                <w:rFonts w:cstheme="minorHAnsi"/>
                <w:sz w:val="20"/>
                <w:szCs w:val="20"/>
              </w:rPr>
              <w:t>planowana alokacja UE wg kodu 127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dla działania 5,2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2A1715">
              <w:rPr>
                <w:rFonts w:cstheme="minorHAnsi"/>
                <w:sz w:val="20"/>
                <w:szCs w:val="20"/>
              </w:rPr>
              <w:t xml:space="preserve">ok. </w:t>
            </w:r>
            <w:r w:rsidRPr="002A1715">
              <w:rPr>
                <w:rFonts w:cstheme="minorHAnsi"/>
                <w:b/>
                <w:bCs/>
                <w:sz w:val="20"/>
                <w:szCs w:val="20"/>
              </w:rPr>
              <w:t>35,2 mln euro</w:t>
            </w:r>
            <w:r w:rsidRPr="002A1715">
              <w:rPr>
                <w:rFonts w:cstheme="minorHAnsi"/>
                <w:sz w:val="20"/>
                <w:szCs w:val="20"/>
              </w:rPr>
              <w:t xml:space="preserve"> (nabory konkurencyjne)</w:t>
            </w:r>
          </w:p>
        </w:tc>
        <w:tc>
          <w:tcPr>
            <w:tcW w:w="2013" w:type="dxa"/>
          </w:tcPr>
          <w:p w14:paraId="417AD70B" w14:textId="77777777" w:rsidR="00D70D61" w:rsidRPr="0054155A" w:rsidRDefault="00D70D61" w:rsidP="00E2565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 xml:space="preserve">Wsparcie infrastrukturalne powiązane </w:t>
            </w:r>
            <w:r w:rsidR="00566DF1">
              <w:rPr>
                <w:rFonts w:cstheme="minorHAnsi"/>
                <w:bCs/>
                <w:sz w:val="20"/>
                <w:szCs w:val="20"/>
              </w:rPr>
              <w:br/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 procesem integracji społecznej, aktywizacją </w:t>
            </w:r>
            <w:r w:rsidRPr="0054155A">
              <w:rPr>
                <w:rFonts w:cstheme="minorHAnsi"/>
                <w:bCs/>
                <w:sz w:val="20"/>
                <w:szCs w:val="20"/>
              </w:rPr>
              <w:lastRenderedPageBreak/>
              <w:t>społeczno</w:t>
            </w:r>
            <w:r w:rsidR="00E25651">
              <w:rPr>
                <w:rFonts w:cstheme="minorHAnsi"/>
                <w:bCs/>
                <w:sz w:val="20"/>
                <w:szCs w:val="20"/>
              </w:rPr>
              <w:t>-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zawodową i </w:t>
            </w:r>
            <w:proofErr w:type="spellStart"/>
            <w:r w:rsidRPr="0054155A">
              <w:rPr>
                <w:rFonts w:cstheme="minorHAnsi"/>
                <w:bCs/>
                <w:sz w:val="20"/>
                <w:szCs w:val="20"/>
              </w:rPr>
              <w:t>deinstytucjonalizacją</w:t>
            </w:r>
            <w:proofErr w:type="spellEnd"/>
            <w:r w:rsidRPr="0054155A">
              <w:rPr>
                <w:rFonts w:cstheme="minorHAnsi"/>
                <w:bCs/>
                <w:sz w:val="20"/>
                <w:szCs w:val="20"/>
              </w:rPr>
              <w:t xml:space="preserve"> usług </w:t>
            </w:r>
          </w:p>
        </w:tc>
      </w:tr>
      <w:tr w:rsidR="00D70D61" w:rsidRPr="0054155A" w14:paraId="36E903B0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76C3D0E" w14:textId="77777777" w:rsidR="00D70D61" w:rsidRPr="00BE40E0" w:rsidRDefault="00D70D61" w:rsidP="00894BC1">
            <w:pPr>
              <w:rPr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822" w:type="dxa"/>
          </w:tcPr>
          <w:p w14:paraId="2E6F0FCA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44" w:type="dxa"/>
          </w:tcPr>
          <w:p w14:paraId="75BD79B8" w14:textId="77777777" w:rsidR="00D70D61" w:rsidRPr="0054155A" w:rsidRDefault="00D70D61" w:rsidP="00E25651">
            <w:pPr>
              <w:ind w:left="29"/>
              <w:jc w:val="both"/>
              <w:rPr>
                <w:rFonts w:cstheme="minorHAnsi"/>
                <w:sz w:val="20"/>
                <w:szCs w:val="20"/>
              </w:rPr>
            </w:pPr>
            <w:bookmarkStart w:id="34" w:name="_Hlk127531544"/>
            <w:r w:rsidRPr="0054155A">
              <w:rPr>
                <w:rFonts w:cstheme="minorHAnsi"/>
                <w:sz w:val="20"/>
                <w:szCs w:val="20"/>
              </w:rPr>
              <w:t>Podnoszenie kompetencji i kwalifikacji kadr udzielających wsparcia osobom w kryzysie bezdomności i zagrożonych wykluczeniem z dostępu do mieszkań, zwłaszcza wsparcia świadczonego w mieszkaniach</w:t>
            </w:r>
            <w:bookmarkEnd w:id="34"/>
          </w:p>
        </w:tc>
        <w:tc>
          <w:tcPr>
            <w:tcW w:w="1844" w:type="dxa"/>
          </w:tcPr>
          <w:p w14:paraId="00F370AC" w14:textId="77777777" w:rsidR="00D70D61" w:rsidRPr="0054155A" w:rsidRDefault="00D70D61" w:rsidP="00894BC1">
            <w:pPr>
              <w:rPr>
                <w:rFonts w:cstheme="minorHAnsi"/>
                <w:b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16362E75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37A10C4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3860F9F7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7B6245C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cs 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(l) </w:t>
            </w:r>
          </w:p>
        </w:tc>
        <w:tc>
          <w:tcPr>
            <w:tcW w:w="2104" w:type="dxa"/>
          </w:tcPr>
          <w:p w14:paraId="041AF2D4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163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ok. 6 mln euro</w:t>
            </w:r>
            <w:r w:rsidR="00566DF1">
              <w:rPr>
                <w:rFonts w:cstheme="minorHAnsi"/>
                <w:sz w:val="20"/>
                <w:szCs w:val="20"/>
              </w:rPr>
              <w:t>,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E2704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w tym </w:t>
            </w:r>
            <w:r>
              <w:rPr>
                <w:rFonts w:cstheme="minorHAnsi"/>
                <w:sz w:val="20"/>
                <w:szCs w:val="20"/>
              </w:rPr>
              <w:t xml:space="preserve">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</w:t>
            </w:r>
            <w:r w:rsidRPr="0054155A">
              <w:rPr>
                <w:rFonts w:cstheme="minorHAnsi"/>
                <w:b/>
                <w:sz w:val="20"/>
                <w:szCs w:val="20"/>
              </w:rPr>
              <w:t>4 mln euro</w:t>
            </w:r>
          </w:p>
        </w:tc>
        <w:tc>
          <w:tcPr>
            <w:tcW w:w="2013" w:type="dxa"/>
          </w:tcPr>
          <w:p w14:paraId="41FA35A6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Działanie wyłącznie jako element uzupełniający wsparcia głównego realizowanego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  <w:tr w:rsidR="00D70D61" w:rsidRPr="0054155A" w14:paraId="29223576" w14:textId="77777777" w:rsidTr="00894BC1">
        <w:tc>
          <w:tcPr>
            <w:tcW w:w="15503" w:type="dxa"/>
            <w:gridSpan w:val="8"/>
            <w:shd w:val="clear" w:color="auto" w:fill="F2F2F2" w:themeFill="background1" w:themeFillShade="F2"/>
            <w:vAlign w:val="center"/>
          </w:tcPr>
          <w:p w14:paraId="243F3D5F" w14:textId="77777777" w:rsidR="00D70D61" w:rsidRPr="0054155A" w:rsidRDefault="00D70D61" w:rsidP="00894BC1">
            <w:pPr>
              <w:rPr>
                <w:rFonts w:cstheme="minorHAns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1A0809BD" w14:textId="77777777" w:rsidTr="00D41D56">
        <w:trPr>
          <w:gridAfter w:val="1"/>
          <w:wAfter w:w="52" w:type="dxa"/>
          <w:trHeight w:val="2476"/>
        </w:trPr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2069C271" w14:textId="77777777" w:rsidR="00D70D61" w:rsidRPr="00E6479E" w:rsidRDefault="00D70D61" w:rsidP="00894BC1">
            <w:pPr>
              <w:rPr>
                <w:b/>
                <w:bCs/>
                <w:sz w:val="20"/>
                <w:szCs w:val="20"/>
              </w:rPr>
            </w:pPr>
            <w:r w:rsidRPr="00E6479E">
              <w:rPr>
                <w:b/>
                <w:bCs/>
                <w:sz w:val="20"/>
                <w:szCs w:val="20"/>
              </w:rPr>
              <w:t>OBYWATELE PAŃSTW TRZECICH, W TYM MIGRANCI</w:t>
            </w:r>
          </w:p>
        </w:tc>
        <w:tc>
          <w:tcPr>
            <w:tcW w:w="822" w:type="dxa"/>
          </w:tcPr>
          <w:p w14:paraId="145522F9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44" w:type="dxa"/>
          </w:tcPr>
          <w:p w14:paraId="212B6D98" w14:textId="77777777" w:rsidR="00D70D61" w:rsidRPr="0054155A" w:rsidRDefault="00D70D61" w:rsidP="00E25651">
            <w:pPr>
              <w:ind w:left="33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Zapewnienie usług społecznych, w tym m.in. wsparcia psychologicznego, terapeutycznego, prawnego, społecznego, opiekuńczego, socjalnego dla obywateli państw trzecich, w tym migrantów</w:t>
            </w:r>
          </w:p>
        </w:tc>
        <w:tc>
          <w:tcPr>
            <w:tcW w:w="1844" w:type="dxa"/>
          </w:tcPr>
          <w:p w14:paraId="1A183078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2D0833AD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2EB343A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2E36FBF1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E6C0EB7" w14:textId="77777777" w:rsidR="00D70D61" w:rsidRPr="00894BC1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cs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2104" w:type="dxa"/>
          </w:tcPr>
          <w:p w14:paraId="627D44DD" w14:textId="77777777" w:rsidR="00D70D61" w:rsidRPr="0054155A" w:rsidRDefault="00594CBF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157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14,6 mln euro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="005056C8">
              <w:rPr>
                <w:rFonts w:cstheme="minorHAnsi"/>
                <w:bCs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72198">
              <w:rPr>
                <w:rFonts w:cstheme="minorHAnsi"/>
                <w:sz w:val="20"/>
                <w:szCs w:val="20"/>
              </w:rPr>
              <w:t xml:space="preserve">ok. 6,5 mln </w:t>
            </w:r>
            <w:r w:rsidRPr="0054155A">
              <w:rPr>
                <w:rFonts w:cstheme="minorHAnsi"/>
                <w:sz w:val="20"/>
                <w:szCs w:val="20"/>
              </w:rPr>
              <w:t xml:space="preserve">projekt WUP </w:t>
            </w:r>
            <w:r>
              <w:rPr>
                <w:rFonts w:cstheme="minorHAnsi"/>
                <w:sz w:val="20"/>
                <w:szCs w:val="20"/>
              </w:rPr>
              <w:t xml:space="preserve">wybierany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 xml:space="preserve">w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 xml:space="preserve">, 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8,1</w:t>
            </w:r>
            <w:r w:rsidRPr="0054155A">
              <w:rPr>
                <w:rFonts w:cstheme="minorHAnsi"/>
                <w:b/>
                <w:sz w:val="20"/>
                <w:szCs w:val="20"/>
              </w:rPr>
              <w:t xml:space="preserve"> mln euro</w:t>
            </w:r>
          </w:p>
        </w:tc>
        <w:tc>
          <w:tcPr>
            <w:tcW w:w="2013" w:type="dxa"/>
          </w:tcPr>
          <w:p w14:paraId="7AC7CFF0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  <w:p w14:paraId="5E811B7A" w14:textId="77777777" w:rsidR="00D70D61" w:rsidRPr="0054155A" w:rsidRDefault="00D70D61" w:rsidP="00894BC1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70D61" w:rsidRPr="0054155A" w14:paraId="55ED19A5" w14:textId="77777777" w:rsidTr="00D41D56">
        <w:trPr>
          <w:gridAfter w:val="1"/>
          <w:wAfter w:w="52" w:type="dxa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16A5926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</w:tcPr>
          <w:p w14:paraId="27EAD734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44" w:type="dxa"/>
          </w:tcPr>
          <w:p w14:paraId="774EBBE8" w14:textId="77777777" w:rsidR="00D70D61" w:rsidRPr="0054155A" w:rsidRDefault="00D70D61" w:rsidP="00894BC1">
            <w:pPr>
              <w:ind w:left="33"/>
              <w:jc w:val="both"/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>Zapewnienie punktu koordynacji świadczeń dla obywateli państw trzecich, w tym migrantów oraz wzmocnienie współpracy międzyinstytucjonalnej np. Centra Integracji Cudzoziemców</w:t>
            </w:r>
          </w:p>
        </w:tc>
        <w:tc>
          <w:tcPr>
            <w:tcW w:w="1844" w:type="dxa"/>
          </w:tcPr>
          <w:p w14:paraId="228BA134" w14:textId="77777777" w:rsidR="00D70D61" w:rsidRPr="0054155A" w:rsidRDefault="00D70D61" w:rsidP="00894BC1">
            <w:pPr>
              <w:rPr>
                <w:rFonts w:cstheme="minorHAnsi"/>
                <w:bCs/>
                <w:color w:val="808080" w:themeColor="background1" w:themeShade="8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, w tym </w:t>
            </w:r>
            <w:r>
              <w:rPr>
                <w:rFonts w:cstheme="minorHAnsi"/>
                <w:bCs/>
                <w:sz w:val="20"/>
                <w:szCs w:val="20"/>
              </w:rPr>
              <w:t>WUP (nabór</w:t>
            </w:r>
            <w:r w:rsidRPr="0054155A">
              <w:rPr>
                <w:rFonts w:cstheme="minorHAnsi"/>
                <w:bCs/>
                <w:sz w:val="20"/>
                <w:szCs w:val="20"/>
              </w:rPr>
              <w:t xml:space="preserve"> niekonkurencyjny</w:t>
            </w:r>
            <w:r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698" w:type="dxa"/>
          </w:tcPr>
          <w:p w14:paraId="61B40D59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5370F7C8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2FDE957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0917C51B" w14:textId="77777777" w:rsidR="00D70D61" w:rsidRPr="00894BC1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cs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4</w:t>
            </w:r>
            <w:r w:rsidR="007C60D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2104" w:type="dxa"/>
          </w:tcPr>
          <w:p w14:paraId="6FF140FF" w14:textId="77777777" w:rsidR="00D70D61" w:rsidRPr="00DC56D6" w:rsidRDefault="00D70D61" w:rsidP="007C60D4">
            <w:pPr>
              <w:rPr>
                <w:rFonts w:cstheme="minorHAnsi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planowana alokacja UE wg kodu 157 </w:t>
            </w:r>
            <w:r w:rsidR="00566DF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dla działania 7.19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ok. 14,6 mln euro </w:t>
            </w:r>
            <w:r w:rsidR="00566DF1">
              <w:rPr>
                <w:rFonts w:cstheme="minorHAnsi"/>
                <w:bCs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72198">
              <w:rPr>
                <w:rFonts w:cstheme="minorHAnsi"/>
                <w:sz w:val="20"/>
                <w:szCs w:val="20"/>
              </w:rPr>
              <w:t xml:space="preserve">ok. 6,5 mln </w:t>
            </w:r>
            <w:r w:rsidRPr="0054155A">
              <w:rPr>
                <w:rFonts w:cstheme="minorHAnsi"/>
                <w:sz w:val="20"/>
                <w:szCs w:val="20"/>
              </w:rPr>
              <w:t xml:space="preserve">projekt WUP </w:t>
            </w:r>
            <w:r>
              <w:rPr>
                <w:rFonts w:cstheme="minorHAnsi"/>
                <w:sz w:val="20"/>
                <w:szCs w:val="20"/>
              </w:rPr>
              <w:t xml:space="preserve">wybierany  sposób </w:t>
            </w:r>
            <w:r w:rsidRPr="0054155A">
              <w:rPr>
                <w:rFonts w:cstheme="minorHAnsi"/>
                <w:sz w:val="20"/>
                <w:szCs w:val="20"/>
              </w:rPr>
              <w:t>niekonkurencyjny</w:t>
            </w:r>
            <w:r>
              <w:rPr>
                <w:rFonts w:cstheme="minorHAnsi"/>
                <w:sz w:val="20"/>
                <w:szCs w:val="20"/>
              </w:rPr>
              <w:t xml:space="preserve">, nabory </w:t>
            </w:r>
            <w:r w:rsidRPr="0054155A">
              <w:rPr>
                <w:rFonts w:cstheme="minorHAnsi"/>
                <w:sz w:val="20"/>
                <w:szCs w:val="20"/>
              </w:rPr>
              <w:t>konkurencyjn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54155A">
              <w:rPr>
                <w:rFonts w:cstheme="minorHAnsi"/>
                <w:sz w:val="20"/>
                <w:szCs w:val="20"/>
              </w:rPr>
              <w:t xml:space="preserve"> ok. 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8,1</w:t>
            </w:r>
            <w:r w:rsidRPr="0054155A">
              <w:rPr>
                <w:rFonts w:cstheme="minorHAnsi"/>
                <w:b/>
                <w:sz w:val="20"/>
                <w:szCs w:val="20"/>
              </w:rPr>
              <w:t xml:space="preserve"> mln euro</w:t>
            </w:r>
          </w:p>
        </w:tc>
        <w:tc>
          <w:tcPr>
            <w:tcW w:w="2013" w:type="dxa"/>
          </w:tcPr>
          <w:p w14:paraId="15576C94" w14:textId="77777777" w:rsidR="00D70D61" w:rsidRPr="0054155A" w:rsidRDefault="00D70D61" w:rsidP="00894BC1">
            <w:pPr>
              <w:rPr>
                <w:rFonts w:cstheme="minorHAnsi"/>
                <w:color w:val="1F3864" w:themeColor="accent1" w:themeShade="80"/>
                <w:sz w:val="20"/>
                <w:szCs w:val="20"/>
              </w:rPr>
            </w:pPr>
          </w:p>
        </w:tc>
      </w:tr>
      <w:tr w:rsidR="00D70D61" w:rsidRPr="0054155A" w14:paraId="51A88815" w14:textId="77777777" w:rsidTr="00D41D56">
        <w:trPr>
          <w:gridAfter w:val="1"/>
          <w:wAfter w:w="52" w:type="dxa"/>
          <w:trHeight w:val="555"/>
        </w:trPr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3FDAB68" w14:textId="77777777" w:rsidR="00D70D61" w:rsidRDefault="00D70D61" w:rsidP="00894BC1">
            <w:pPr>
              <w:rPr>
                <w:b/>
                <w:color w:val="1F3864" w:themeColor="accent1" w:themeShade="80"/>
                <w:sz w:val="40"/>
                <w:szCs w:val="40"/>
              </w:rPr>
            </w:pPr>
          </w:p>
        </w:tc>
        <w:tc>
          <w:tcPr>
            <w:tcW w:w="822" w:type="dxa"/>
          </w:tcPr>
          <w:p w14:paraId="35A56DCD" w14:textId="77777777" w:rsidR="00D70D61" w:rsidRPr="0054155A" w:rsidRDefault="00D70D61" w:rsidP="00894BC1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V.</w:t>
            </w:r>
            <w:r w:rsidRPr="0054155A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44" w:type="dxa"/>
          </w:tcPr>
          <w:p w14:paraId="26723415" w14:textId="77777777" w:rsidR="00D70D61" w:rsidRPr="007D5062" w:rsidRDefault="00D70D61" w:rsidP="00E25651">
            <w:pPr>
              <w:ind w:left="33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t xml:space="preserve">Działania szkoleniowe i doradcze dla osób pracujących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 xml:space="preserve">z cudzoziemcami w celu wzmocnienia procesu integracji społecznej i zawodowej obywateli państw trzecich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i migrantów</w:t>
            </w:r>
          </w:p>
        </w:tc>
        <w:tc>
          <w:tcPr>
            <w:tcW w:w="1844" w:type="dxa"/>
          </w:tcPr>
          <w:p w14:paraId="0644BE9B" w14:textId="77777777" w:rsidR="00D70D61" w:rsidRPr="007D5062" w:rsidRDefault="00D70D61" w:rsidP="00894BC1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  <w:r w:rsidRPr="0054155A">
              <w:rPr>
                <w:rFonts w:cstheme="minorHAnsi"/>
                <w:bCs/>
                <w:sz w:val="20"/>
                <w:szCs w:val="20"/>
              </w:rPr>
              <w:t>Zgodnie z FEP</w:t>
            </w:r>
            <w:r>
              <w:rPr>
                <w:rFonts w:cstheme="minorHAnsi"/>
                <w:bCs/>
                <w:sz w:val="20"/>
                <w:szCs w:val="20"/>
              </w:rPr>
              <w:t>/SZOP FEP</w:t>
            </w:r>
          </w:p>
        </w:tc>
        <w:tc>
          <w:tcPr>
            <w:tcW w:w="1698" w:type="dxa"/>
          </w:tcPr>
          <w:p w14:paraId="165103E6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FEP 2021</w:t>
            </w:r>
            <w:r w:rsidR="00A262E9" w:rsidRPr="00D41D56">
              <w:rPr>
                <w:rFonts w:cstheme="minorHAnsi"/>
                <w:bCs/>
                <w:sz w:val="20"/>
                <w:szCs w:val="20"/>
                <w:lang w:val="en-US"/>
              </w:rPr>
              <w:t>–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2027</w:t>
            </w:r>
          </w:p>
          <w:p w14:paraId="3D0F3BE3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sz w:val="20"/>
                <w:szCs w:val="20"/>
                <w:lang w:val="en-US"/>
              </w:rPr>
              <w:t>EFS+</w:t>
            </w:r>
          </w:p>
          <w:p w14:paraId="0C794930" w14:textId="77777777" w:rsidR="00D70D61" w:rsidRPr="0054155A" w:rsidRDefault="00D70D61" w:rsidP="00894BC1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Priorytet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 xml:space="preserve"> 7</w:t>
            </w:r>
          </w:p>
          <w:p w14:paraId="23F9621F" w14:textId="77777777" w:rsidR="00D70D61" w:rsidRPr="00894BC1" w:rsidRDefault="00D70D61" w:rsidP="00894BC1">
            <w:pPr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54155A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cs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4</w:t>
            </w:r>
            <w:r w:rsidR="00C9291D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54155A">
              <w:rPr>
                <w:rFonts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54155A">
              <w:rPr>
                <w:rFonts w:cstheme="minorHAnsi"/>
                <w:sz w:val="20"/>
                <w:szCs w:val="20"/>
                <w:lang w:val="en-US"/>
              </w:rPr>
              <w:t>i</w:t>
            </w:r>
            <w:proofErr w:type="spellEnd"/>
            <w:r w:rsidRPr="0054155A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2104" w:type="dxa"/>
          </w:tcPr>
          <w:p w14:paraId="31361521" w14:textId="77777777" w:rsidR="00D70D61" w:rsidRPr="007D5062" w:rsidRDefault="00D70D61" w:rsidP="007C60D4">
            <w:pPr>
              <w:pStyle w:val="Tekstkomentarza"/>
              <w:rPr>
                <w:rFonts w:cstheme="minorHAnsi"/>
                <w:color w:val="FF0000"/>
              </w:rPr>
            </w:pPr>
            <w:r w:rsidRPr="0054155A">
              <w:rPr>
                <w:rFonts w:cstheme="minorHAnsi"/>
              </w:rPr>
              <w:t xml:space="preserve">planowana alokacja UE wg kodu 157 dla działania 7.19 ok. 14,6 mln euro </w:t>
            </w:r>
            <w:r w:rsidR="00E25651" w:rsidRPr="001A4CFA">
              <w:rPr>
                <w:rFonts w:cstheme="minorHAnsi"/>
                <w:bCs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D72198">
              <w:rPr>
                <w:rFonts w:cstheme="minorHAnsi"/>
              </w:rPr>
              <w:t xml:space="preserve">ok. 6,5 mln </w:t>
            </w:r>
            <w:r w:rsidRPr="0054155A">
              <w:rPr>
                <w:rFonts w:cstheme="minorHAnsi"/>
              </w:rPr>
              <w:t xml:space="preserve">projekt WUP </w:t>
            </w:r>
            <w:r>
              <w:rPr>
                <w:rFonts w:cstheme="minorHAnsi"/>
              </w:rPr>
              <w:t xml:space="preserve">wybierany w sposób </w:t>
            </w:r>
            <w:r w:rsidRPr="0054155A">
              <w:rPr>
                <w:rFonts w:cstheme="minorHAnsi"/>
              </w:rPr>
              <w:t>niekonkurencyjny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lastRenderedPageBreak/>
              <w:t xml:space="preserve">nabory </w:t>
            </w:r>
            <w:r w:rsidRPr="0054155A">
              <w:rPr>
                <w:rFonts w:cstheme="minorHAnsi"/>
              </w:rPr>
              <w:t>konkurencyjn</w:t>
            </w:r>
            <w:r>
              <w:rPr>
                <w:rFonts w:cstheme="minorHAnsi"/>
              </w:rPr>
              <w:t>e</w:t>
            </w:r>
            <w:r w:rsidRPr="0054155A">
              <w:rPr>
                <w:rFonts w:cstheme="minorHAnsi"/>
              </w:rPr>
              <w:t xml:space="preserve"> ok. </w:t>
            </w:r>
            <w:r w:rsidRPr="0054155A">
              <w:rPr>
                <w:rFonts w:cstheme="minorHAnsi"/>
                <w:b/>
                <w:bCs/>
              </w:rPr>
              <w:t>8,1</w:t>
            </w:r>
            <w:r w:rsidRPr="0054155A">
              <w:rPr>
                <w:rFonts w:cstheme="minorHAnsi"/>
                <w:b/>
              </w:rPr>
              <w:t xml:space="preserve"> mln euro</w:t>
            </w:r>
          </w:p>
        </w:tc>
        <w:tc>
          <w:tcPr>
            <w:tcW w:w="2013" w:type="dxa"/>
          </w:tcPr>
          <w:p w14:paraId="02D572FA" w14:textId="77777777" w:rsidR="00D70D61" w:rsidRPr="007D5062" w:rsidRDefault="00D70D61" w:rsidP="00894BC1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54155A">
              <w:rPr>
                <w:rFonts w:cstheme="minorHAnsi"/>
                <w:sz w:val="20"/>
                <w:szCs w:val="20"/>
              </w:rPr>
              <w:lastRenderedPageBreak/>
              <w:t xml:space="preserve">Działanie wyłącznie jako element uzupełniający wsparcia głównego realizowanego </w:t>
            </w:r>
            <w:r w:rsidR="00E25651">
              <w:rPr>
                <w:rFonts w:cstheme="minorHAnsi"/>
                <w:sz w:val="20"/>
                <w:szCs w:val="20"/>
              </w:rPr>
              <w:br/>
            </w:r>
            <w:r w:rsidRPr="0054155A">
              <w:rPr>
                <w:rFonts w:cstheme="minorHAnsi"/>
                <w:sz w:val="20"/>
                <w:szCs w:val="20"/>
              </w:rPr>
              <w:t>w projektach</w:t>
            </w:r>
          </w:p>
        </w:tc>
      </w:tr>
    </w:tbl>
    <w:bookmarkEnd w:id="29"/>
    <w:p w14:paraId="49796E5D" w14:textId="77777777" w:rsidR="00D70D61" w:rsidRPr="009A1523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767171" w:themeColor="background2" w:themeShade="80"/>
        </w:rPr>
      </w:pPr>
      <w:r w:rsidRPr="009A1523">
        <w:rPr>
          <w:rFonts w:ascii="Arial" w:hAnsi="Arial" w:cs="Arial"/>
          <w:b/>
          <w:color w:val="767171" w:themeColor="background2" w:themeShade="80"/>
        </w:rPr>
        <w:t>WSKAŹNIKI</w:t>
      </w:r>
    </w:p>
    <w:p w14:paraId="528BC35F" w14:textId="77777777" w:rsidR="00D70D61" w:rsidRPr="009A1523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b/>
          <w:color w:val="1F3864" w:themeColor="accent1" w:themeShade="8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06"/>
        <w:gridCol w:w="2012"/>
        <w:gridCol w:w="2009"/>
        <w:gridCol w:w="1665"/>
      </w:tblGrid>
      <w:tr w:rsidR="00D70D61" w:rsidRPr="003A0A24" w14:paraId="6C34AD31" w14:textId="77777777" w:rsidTr="00894BC1">
        <w:trPr>
          <w:trHeight w:val="422"/>
        </w:trPr>
        <w:tc>
          <w:tcPr>
            <w:tcW w:w="2968" w:type="pct"/>
            <w:shd w:val="clear" w:color="auto" w:fill="F2F2F2" w:themeFill="background1" w:themeFillShade="F2"/>
          </w:tcPr>
          <w:p w14:paraId="56D2E854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5" w:name="_Hlk125014464"/>
            <w:r w:rsidRPr="003A0A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Wskaźnik </w:t>
            </w:r>
          </w:p>
        </w:tc>
        <w:tc>
          <w:tcPr>
            <w:tcW w:w="719" w:type="pct"/>
            <w:shd w:val="clear" w:color="auto" w:fill="F2F2F2" w:themeFill="background1" w:themeFillShade="F2"/>
          </w:tcPr>
          <w:p w14:paraId="7427D007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Obszar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PPRUSiDI</w:t>
            </w:r>
            <w:proofErr w:type="spellEnd"/>
          </w:p>
        </w:tc>
        <w:tc>
          <w:tcPr>
            <w:tcW w:w="718" w:type="pct"/>
            <w:shd w:val="clear" w:color="auto" w:fill="F2F2F2" w:themeFill="background1" w:themeFillShade="F2"/>
          </w:tcPr>
          <w:p w14:paraId="3664A3DD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Działanie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PPRUSiDI</w:t>
            </w:r>
            <w:proofErr w:type="spellEnd"/>
          </w:p>
        </w:tc>
        <w:tc>
          <w:tcPr>
            <w:tcW w:w="595" w:type="pct"/>
            <w:shd w:val="clear" w:color="auto" w:fill="F2F2F2" w:themeFill="background1" w:themeFillShade="F2"/>
          </w:tcPr>
          <w:p w14:paraId="4DEF30EC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do </w:t>
            </w:r>
            <w:r w:rsidRPr="003A0A2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31.12.2025 </w:t>
            </w:r>
          </w:p>
        </w:tc>
      </w:tr>
      <w:tr w:rsidR="00D70D61" w:rsidRPr="003A0A24" w14:paraId="2756F648" w14:textId="77777777" w:rsidTr="00894BC1">
        <w:trPr>
          <w:trHeight w:val="529"/>
        </w:trPr>
        <w:tc>
          <w:tcPr>
            <w:tcW w:w="2968" w:type="pct"/>
          </w:tcPr>
          <w:p w14:paraId="3BE51A60" w14:textId="77777777" w:rsidR="00D70D61" w:rsidRPr="00894BC1" w:rsidRDefault="00D70D61" w:rsidP="00894BC1">
            <w:pPr>
              <w:spacing w:line="240" w:lineRule="auto"/>
              <w:rPr>
                <w:rFonts w:cstheme="minorHAnsi"/>
              </w:rPr>
            </w:pPr>
            <w:r w:rsidRPr="003A0A24">
              <w:rPr>
                <w:rFonts w:cstheme="minorHAnsi"/>
              </w:rPr>
              <w:t xml:space="preserve">Liczba osób objętych usługami świadczonymi w społeczności lokalnej w ramach projektów wspartych w ramach </w:t>
            </w:r>
            <w:r w:rsidRPr="00894BC1">
              <w:rPr>
                <w:rFonts w:cstheme="minorHAnsi"/>
              </w:rPr>
              <w:t>FEP 2021</w:t>
            </w:r>
            <w:r w:rsidR="005056C8">
              <w:rPr>
                <w:rFonts w:cstheme="minorHAnsi"/>
                <w:bCs/>
                <w:sz w:val="20"/>
                <w:szCs w:val="20"/>
              </w:rPr>
              <w:t>–</w:t>
            </w:r>
            <w:r w:rsidRPr="00894BC1">
              <w:rPr>
                <w:rFonts w:cstheme="minorHAnsi"/>
              </w:rPr>
              <w:t>2027 EFS+</w:t>
            </w:r>
          </w:p>
        </w:tc>
        <w:tc>
          <w:tcPr>
            <w:tcW w:w="719" w:type="pct"/>
          </w:tcPr>
          <w:p w14:paraId="5F31AC2A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I, III, V</w:t>
            </w:r>
          </w:p>
        </w:tc>
        <w:tc>
          <w:tcPr>
            <w:tcW w:w="718" w:type="pct"/>
          </w:tcPr>
          <w:p w14:paraId="0FA6B88D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I.1.1, I.2.2, I.2.4, I.3.1, III.1.1, III.2.2, III.4, I.3.3, V.1</w:t>
            </w:r>
          </w:p>
        </w:tc>
        <w:tc>
          <w:tcPr>
            <w:tcW w:w="595" w:type="pct"/>
          </w:tcPr>
          <w:p w14:paraId="0A02C547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2594</w:t>
            </w:r>
          </w:p>
        </w:tc>
      </w:tr>
      <w:tr w:rsidR="00D70D61" w:rsidRPr="003A0A24" w14:paraId="61FC8863" w14:textId="77777777" w:rsidTr="00894BC1">
        <w:trPr>
          <w:trHeight w:val="217"/>
        </w:trPr>
        <w:tc>
          <w:tcPr>
            <w:tcW w:w="2968" w:type="pct"/>
          </w:tcPr>
          <w:p w14:paraId="4E32F88E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Całkowita liczba osób objęta wsparciem w </w:t>
            </w: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 xml:space="preserve">ramach projektów </w:t>
            </w: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wspartych w ramach </w:t>
            </w:r>
            <w:r w:rsidRPr="00894BC1">
              <w:rPr>
                <w:rFonts w:asciiTheme="minorHAnsi" w:hAnsiTheme="minorHAnsi" w:cstheme="minorHAnsi"/>
                <w:sz w:val="22"/>
                <w:szCs w:val="22"/>
              </w:rPr>
              <w:t>FEP 2021</w:t>
            </w:r>
            <w:r w:rsidR="005056C8">
              <w:rPr>
                <w:rFonts w:cstheme="minorHAnsi"/>
                <w:bCs/>
                <w:sz w:val="20"/>
                <w:szCs w:val="20"/>
              </w:rPr>
              <w:t>–</w:t>
            </w:r>
            <w:r w:rsidRPr="00894BC1">
              <w:rPr>
                <w:rFonts w:asciiTheme="minorHAnsi" w:hAnsiTheme="minorHAnsi" w:cstheme="minorHAnsi"/>
                <w:sz w:val="22"/>
                <w:szCs w:val="22"/>
              </w:rPr>
              <w:t>2027 EFS+</w:t>
            </w:r>
          </w:p>
        </w:tc>
        <w:tc>
          <w:tcPr>
            <w:tcW w:w="719" w:type="pct"/>
          </w:tcPr>
          <w:p w14:paraId="1476359B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II, IV</w:t>
            </w:r>
          </w:p>
        </w:tc>
        <w:tc>
          <w:tcPr>
            <w:tcW w:w="718" w:type="pct"/>
          </w:tcPr>
          <w:p w14:paraId="15F342DE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II.1.1, II.2.2, II.3.1, II.5, IV.1.1</w:t>
            </w:r>
          </w:p>
        </w:tc>
        <w:tc>
          <w:tcPr>
            <w:tcW w:w="595" w:type="pct"/>
          </w:tcPr>
          <w:p w14:paraId="30590409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403</w:t>
            </w:r>
          </w:p>
        </w:tc>
      </w:tr>
      <w:tr w:rsidR="00D70D61" w:rsidRPr="003A0A24" w14:paraId="5C3C1249" w14:textId="77777777" w:rsidTr="00894BC1">
        <w:trPr>
          <w:trHeight w:val="217"/>
        </w:trPr>
        <w:tc>
          <w:tcPr>
            <w:tcW w:w="2968" w:type="pct"/>
          </w:tcPr>
          <w:p w14:paraId="300923DE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Liczba gmin</w:t>
            </w:r>
            <w:r w:rsidR="00E256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których zostanie utworzone </w:t>
            </w:r>
            <w:r w:rsidR="00FD3E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</w:t>
            </w: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entrum </w:t>
            </w:r>
            <w:r w:rsidR="00FD3E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</w:t>
            </w: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sług </w:t>
            </w:r>
            <w:r w:rsidR="00FD3E0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</w:t>
            </w: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połecznych</w:t>
            </w:r>
          </w:p>
        </w:tc>
        <w:tc>
          <w:tcPr>
            <w:tcW w:w="719" w:type="pct"/>
          </w:tcPr>
          <w:p w14:paraId="69B1D6AF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718" w:type="pct"/>
          </w:tcPr>
          <w:p w14:paraId="6685EC03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I.2.1</w:t>
            </w:r>
          </w:p>
        </w:tc>
        <w:tc>
          <w:tcPr>
            <w:tcW w:w="595" w:type="pct"/>
          </w:tcPr>
          <w:p w14:paraId="3ABC1345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</w:p>
        </w:tc>
      </w:tr>
      <w:tr w:rsidR="00D70D61" w:rsidRPr="003A0A24" w14:paraId="5446DCCD" w14:textId="77777777" w:rsidTr="00894BC1">
        <w:trPr>
          <w:trHeight w:val="107"/>
        </w:trPr>
        <w:tc>
          <w:tcPr>
            <w:tcW w:w="2968" w:type="pct"/>
            <w:vMerge w:val="restart"/>
          </w:tcPr>
          <w:p w14:paraId="07965AA8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Liczba nowo utworzonych mieszkań </w:t>
            </w: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 xml:space="preserve">o charakterze chronionym i wspomaganym z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pakietem</w:t>
            </w: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usług dostosowanych do indywidualnych potrzeb osoby </w:t>
            </w:r>
          </w:p>
        </w:tc>
        <w:tc>
          <w:tcPr>
            <w:tcW w:w="719" w:type="pct"/>
          </w:tcPr>
          <w:p w14:paraId="2E20943B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718" w:type="pct"/>
          </w:tcPr>
          <w:p w14:paraId="32E373ED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I.3.4</w:t>
            </w:r>
          </w:p>
        </w:tc>
        <w:tc>
          <w:tcPr>
            <w:tcW w:w="595" w:type="pct"/>
          </w:tcPr>
          <w:p w14:paraId="5AE3126E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</w:tr>
      <w:tr w:rsidR="00D70D61" w:rsidRPr="003A0A24" w14:paraId="49AF3D88" w14:textId="77777777" w:rsidTr="00894BC1">
        <w:trPr>
          <w:trHeight w:val="105"/>
        </w:trPr>
        <w:tc>
          <w:tcPr>
            <w:tcW w:w="2968" w:type="pct"/>
            <w:vMerge/>
          </w:tcPr>
          <w:p w14:paraId="3D919251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19" w:type="pct"/>
          </w:tcPr>
          <w:p w14:paraId="14A7123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718" w:type="pct"/>
          </w:tcPr>
          <w:p w14:paraId="68723A7E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II.3.2</w:t>
            </w:r>
          </w:p>
        </w:tc>
        <w:tc>
          <w:tcPr>
            <w:tcW w:w="595" w:type="pct"/>
          </w:tcPr>
          <w:p w14:paraId="013AD94E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</w:p>
        </w:tc>
      </w:tr>
      <w:tr w:rsidR="00D70D61" w:rsidRPr="003A0A24" w14:paraId="7972B3B1" w14:textId="77777777" w:rsidTr="00894BC1">
        <w:trPr>
          <w:trHeight w:val="105"/>
        </w:trPr>
        <w:tc>
          <w:tcPr>
            <w:tcW w:w="2968" w:type="pct"/>
            <w:vMerge/>
          </w:tcPr>
          <w:p w14:paraId="62D86D16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19" w:type="pct"/>
          </w:tcPr>
          <w:p w14:paraId="23DDD2C4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718" w:type="pct"/>
          </w:tcPr>
          <w:p w14:paraId="0FEB60A7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III.2.3</w:t>
            </w:r>
          </w:p>
        </w:tc>
        <w:tc>
          <w:tcPr>
            <w:tcW w:w="595" w:type="pct"/>
          </w:tcPr>
          <w:p w14:paraId="53E7AA07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</w:tr>
      <w:tr w:rsidR="00D70D61" w:rsidRPr="003A0A24" w14:paraId="0C6396CF" w14:textId="77777777" w:rsidTr="00894BC1">
        <w:trPr>
          <w:trHeight w:val="105"/>
        </w:trPr>
        <w:tc>
          <w:tcPr>
            <w:tcW w:w="2968" w:type="pct"/>
            <w:vMerge/>
          </w:tcPr>
          <w:p w14:paraId="406495BF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719" w:type="pct"/>
          </w:tcPr>
          <w:p w14:paraId="6DD19162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718" w:type="pct"/>
          </w:tcPr>
          <w:p w14:paraId="1BC34401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IV.2.2</w:t>
            </w:r>
          </w:p>
        </w:tc>
        <w:tc>
          <w:tcPr>
            <w:tcW w:w="595" w:type="pct"/>
          </w:tcPr>
          <w:p w14:paraId="2D14A751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</w:tr>
      <w:tr w:rsidR="00D70D61" w:rsidRPr="003A0A24" w14:paraId="4255C6C2" w14:textId="77777777" w:rsidTr="00894BC1">
        <w:trPr>
          <w:trHeight w:val="43"/>
        </w:trPr>
        <w:tc>
          <w:tcPr>
            <w:tcW w:w="2968" w:type="pct"/>
          </w:tcPr>
          <w:p w14:paraId="639D4882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obiektów wspartych infrastrukturalnie w zakresie adaptacji i poprawy warunków mieszkaniowych</w:t>
            </w:r>
          </w:p>
        </w:tc>
        <w:tc>
          <w:tcPr>
            <w:tcW w:w="719" w:type="pct"/>
          </w:tcPr>
          <w:p w14:paraId="23F37DBE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I, II, IV</w:t>
            </w:r>
          </w:p>
        </w:tc>
        <w:tc>
          <w:tcPr>
            <w:tcW w:w="718" w:type="pct"/>
          </w:tcPr>
          <w:p w14:paraId="4F2BA5AF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I.3.5, II.2.3, IV.2.1</w:t>
            </w:r>
          </w:p>
        </w:tc>
        <w:tc>
          <w:tcPr>
            <w:tcW w:w="595" w:type="pct"/>
          </w:tcPr>
          <w:p w14:paraId="5880053C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</w:t>
            </w:r>
          </w:p>
        </w:tc>
      </w:tr>
      <w:tr w:rsidR="00D70D61" w:rsidRPr="003A0A24" w14:paraId="4F264230" w14:textId="77777777" w:rsidTr="00894BC1">
        <w:trPr>
          <w:trHeight w:val="43"/>
        </w:trPr>
        <w:tc>
          <w:tcPr>
            <w:tcW w:w="2968" w:type="pct"/>
            <w:vMerge w:val="restart"/>
          </w:tcPr>
          <w:p w14:paraId="6FB6D2E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nowo powstałych dziennych form wsparcia</w:t>
            </w:r>
          </w:p>
        </w:tc>
        <w:tc>
          <w:tcPr>
            <w:tcW w:w="719" w:type="pct"/>
          </w:tcPr>
          <w:p w14:paraId="53C593E6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</w:tc>
        <w:tc>
          <w:tcPr>
            <w:tcW w:w="718" w:type="pct"/>
          </w:tcPr>
          <w:p w14:paraId="5DC7D05F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I.3.3</w:t>
            </w:r>
          </w:p>
        </w:tc>
        <w:tc>
          <w:tcPr>
            <w:tcW w:w="595" w:type="pct"/>
          </w:tcPr>
          <w:p w14:paraId="5591A2FA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</w:t>
            </w:r>
          </w:p>
        </w:tc>
      </w:tr>
      <w:tr w:rsidR="00D70D61" w:rsidRPr="003A0A24" w14:paraId="6051A015" w14:textId="77777777" w:rsidTr="00894BC1">
        <w:trPr>
          <w:trHeight w:val="43"/>
        </w:trPr>
        <w:tc>
          <w:tcPr>
            <w:tcW w:w="2968" w:type="pct"/>
            <w:vMerge/>
          </w:tcPr>
          <w:p w14:paraId="09C5FE76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19" w:type="pct"/>
          </w:tcPr>
          <w:p w14:paraId="0BBFB23D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</w:p>
        </w:tc>
        <w:tc>
          <w:tcPr>
            <w:tcW w:w="718" w:type="pct"/>
          </w:tcPr>
          <w:p w14:paraId="54257892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II.2.1</w:t>
            </w:r>
          </w:p>
        </w:tc>
        <w:tc>
          <w:tcPr>
            <w:tcW w:w="595" w:type="pct"/>
          </w:tcPr>
          <w:p w14:paraId="3C8F4B89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</w:p>
        </w:tc>
      </w:tr>
      <w:tr w:rsidR="00D70D61" w:rsidRPr="003A0A24" w14:paraId="461C6115" w14:textId="77777777" w:rsidTr="00894BC1">
        <w:trPr>
          <w:trHeight w:val="43"/>
        </w:trPr>
        <w:tc>
          <w:tcPr>
            <w:tcW w:w="2968" w:type="pct"/>
            <w:vMerge/>
          </w:tcPr>
          <w:p w14:paraId="36773340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19" w:type="pct"/>
          </w:tcPr>
          <w:p w14:paraId="15F5EE20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  <w:tc>
          <w:tcPr>
            <w:tcW w:w="718" w:type="pct"/>
          </w:tcPr>
          <w:p w14:paraId="16BD0D3B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III.2.1</w:t>
            </w:r>
          </w:p>
        </w:tc>
        <w:tc>
          <w:tcPr>
            <w:tcW w:w="595" w:type="pct"/>
          </w:tcPr>
          <w:p w14:paraId="6DB14E79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</w:p>
        </w:tc>
      </w:tr>
      <w:tr w:rsidR="00D70D61" w:rsidRPr="003A0A24" w14:paraId="2E6BA726" w14:textId="77777777" w:rsidTr="00894BC1">
        <w:trPr>
          <w:trHeight w:val="216"/>
        </w:trPr>
        <w:tc>
          <w:tcPr>
            <w:tcW w:w="2968" w:type="pct"/>
          </w:tcPr>
          <w:p w14:paraId="49C53679" w14:textId="77777777" w:rsidR="00D70D61" w:rsidRPr="003A0A24" w:rsidRDefault="00D70D61" w:rsidP="00E2565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Liczba osób, które podniosły swoje kwalifikacje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i/lub kompetencje w obszarze usług społecznych, pomocy i integracji społecznej</w:t>
            </w:r>
          </w:p>
        </w:tc>
        <w:tc>
          <w:tcPr>
            <w:tcW w:w="719" w:type="pct"/>
          </w:tcPr>
          <w:p w14:paraId="2DC7A39D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I, II, III, IV, V</w:t>
            </w:r>
          </w:p>
        </w:tc>
        <w:tc>
          <w:tcPr>
            <w:tcW w:w="718" w:type="pct"/>
          </w:tcPr>
          <w:p w14:paraId="5EDC87D7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4, I.4, II.4, III.3, IV.3, V.4</w:t>
            </w:r>
          </w:p>
        </w:tc>
        <w:tc>
          <w:tcPr>
            <w:tcW w:w="595" w:type="pct"/>
          </w:tcPr>
          <w:p w14:paraId="4D5419B9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300</w:t>
            </w:r>
          </w:p>
        </w:tc>
      </w:tr>
      <w:tr w:rsidR="00D70D61" w:rsidRPr="003A0A24" w14:paraId="34129F21" w14:textId="77777777" w:rsidTr="00894BC1">
        <w:trPr>
          <w:trHeight w:val="217"/>
        </w:trPr>
        <w:tc>
          <w:tcPr>
            <w:tcW w:w="2968" w:type="pct"/>
          </w:tcPr>
          <w:p w14:paraId="72F8279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Liczba nowo utworzonych podmiotów ekonomii społecznej świadczących usługi społeczne</w:t>
            </w:r>
          </w:p>
        </w:tc>
        <w:tc>
          <w:tcPr>
            <w:tcW w:w="719" w:type="pct"/>
          </w:tcPr>
          <w:p w14:paraId="3513639C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I, II, III, IV, V</w:t>
            </w:r>
          </w:p>
        </w:tc>
        <w:tc>
          <w:tcPr>
            <w:tcW w:w="718" w:type="pct"/>
          </w:tcPr>
          <w:p w14:paraId="43E1217A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" w:type="pct"/>
          </w:tcPr>
          <w:p w14:paraId="2ECE1BF0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</w:p>
        </w:tc>
      </w:tr>
      <w:tr w:rsidR="00D70D61" w:rsidRPr="003A0A24" w14:paraId="67161CAE" w14:textId="77777777" w:rsidTr="00894BC1">
        <w:trPr>
          <w:trHeight w:val="217"/>
        </w:trPr>
        <w:tc>
          <w:tcPr>
            <w:tcW w:w="2968" w:type="pct"/>
          </w:tcPr>
          <w:p w14:paraId="496F7FC4" w14:textId="77777777" w:rsidR="00D70D61" w:rsidRPr="003A0A24" w:rsidRDefault="00D70D61" w:rsidP="00E2565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Liczba nowych miejsc w podmiotach reintegracji społeczno-zawodowej</w:t>
            </w:r>
          </w:p>
        </w:tc>
        <w:tc>
          <w:tcPr>
            <w:tcW w:w="719" w:type="pct"/>
          </w:tcPr>
          <w:p w14:paraId="558566AE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I, III, IV</w:t>
            </w:r>
          </w:p>
        </w:tc>
        <w:tc>
          <w:tcPr>
            <w:tcW w:w="718" w:type="pct"/>
          </w:tcPr>
          <w:p w14:paraId="79C1114D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sz w:val="22"/>
                <w:szCs w:val="22"/>
              </w:rPr>
              <w:t>I.3.2, IV.2.3</w:t>
            </w:r>
          </w:p>
        </w:tc>
        <w:tc>
          <w:tcPr>
            <w:tcW w:w="595" w:type="pct"/>
          </w:tcPr>
          <w:p w14:paraId="7EC1ACFB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40</w:t>
            </w:r>
          </w:p>
        </w:tc>
      </w:tr>
      <w:tr w:rsidR="00D70D61" w:rsidRPr="003A0A24" w14:paraId="63F760C7" w14:textId="77777777" w:rsidTr="00894BC1">
        <w:trPr>
          <w:trHeight w:val="216"/>
        </w:trPr>
        <w:tc>
          <w:tcPr>
            <w:tcW w:w="2968" w:type="pct"/>
          </w:tcPr>
          <w:p w14:paraId="5657370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nowo utworzonych punktów interwencji kryzysowej</w:t>
            </w:r>
          </w:p>
        </w:tc>
        <w:tc>
          <w:tcPr>
            <w:tcW w:w="719" w:type="pct"/>
          </w:tcPr>
          <w:p w14:paraId="6AE6A5A9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718" w:type="pct"/>
          </w:tcPr>
          <w:p w14:paraId="2D6E4559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II.1.2</w:t>
            </w:r>
          </w:p>
        </w:tc>
        <w:tc>
          <w:tcPr>
            <w:tcW w:w="595" w:type="pct"/>
          </w:tcPr>
          <w:p w14:paraId="7A673208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</w:tr>
      <w:tr w:rsidR="00D70D61" w:rsidRPr="003A0A24" w14:paraId="52588657" w14:textId="77777777" w:rsidTr="00894BC1">
        <w:trPr>
          <w:trHeight w:val="216"/>
        </w:trPr>
        <w:tc>
          <w:tcPr>
            <w:tcW w:w="2968" w:type="pct"/>
          </w:tcPr>
          <w:p w14:paraId="2448A682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Liczba utworzonych punktów poradnictwa specjalistycznego dla dzieci i młodzieży  </w:t>
            </w:r>
          </w:p>
        </w:tc>
        <w:tc>
          <w:tcPr>
            <w:tcW w:w="719" w:type="pct"/>
          </w:tcPr>
          <w:p w14:paraId="12289881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II</w:t>
            </w:r>
          </w:p>
        </w:tc>
        <w:tc>
          <w:tcPr>
            <w:tcW w:w="718" w:type="pct"/>
          </w:tcPr>
          <w:p w14:paraId="3A6F471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II.6</w:t>
            </w:r>
          </w:p>
        </w:tc>
        <w:tc>
          <w:tcPr>
            <w:tcW w:w="595" w:type="pct"/>
          </w:tcPr>
          <w:p w14:paraId="5A06CFA3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</w:p>
        </w:tc>
      </w:tr>
      <w:tr w:rsidR="00D70D61" w:rsidRPr="003A0A24" w14:paraId="77EE18B2" w14:textId="77777777" w:rsidTr="00894BC1">
        <w:trPr>
          <w:trHeight w:val="216"/>
        </w:trPr>
        <w:tc>
          <w:tcPr>
            <w:tcW w:w="2968" w:type="pct"/>
          </w:tcPr>
          <w:p w14:paraId="2926A78D" w14:textId="77777777" w:rsidR="00D70D61" w:rsidRPr="00896A1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96A1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Odsetek dzieci przebywających w pieczy zastępczej, które wychowują się w rodzinnej pieczy zastępczej (wartość w 2021 r. </w:t>
            </w:r>
            <w:r w:rsidR="005056C8">
              <w:rPr>
                <w:rFonts w:cstheme="minorHAnsi"/>
                <w:bCs/>
                <w:sz w:val="20"/>
                <w:szCs w:val="20"/>
              </w:rPr>
              <w:t>–</w:t>
            </w:r>
            <w:r w:rsidR="005056C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896A1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71 %)</w:t>
            </w:r>
          </w:p>
        </w:tc>
        <w:tc>
          <w:tcPr>
            <w:tcW w:w="719" w:type="pct"/>
          </w:tcPr>
          <w:p w14:paraId="4AF68DEF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718" w:type="pct"/>
          </w:tcPr>
          <w:p w14:paraId="6FAFEF20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II.2.3, II.2.4</w:t>
            </w:r>
          </w:p>
        </w:tc>
        <w:tc>
          <w:tcPr>
            <w:tcW w:w="595" w:type="pct"/>
          </w:tcPr>
          <w:p w14:paraId="4B758EA4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73%</w:t>
            </w:r>
          </w:p>
        </w:tc>
      </w:tr>
      <w:tr w:rsidR="00D70D61" w:rsidRPr="003A0A24" w14:paraId="04FC8CE7" w14:textId="77777777" w:rsidTr="00894BC1">
        <w:trPr>
          <w:trHeight w:val="216"/>
        </w:trPr>
        <w:tc>
          <w:tcPr>
            <w:tcW w:w="2968" w:type="pct"/>
          </w:tcPr>
          <w:p w14:paraId="04364CD2" w14:textId="77777777" w:rsidR="00D70D61" w:rsidRPr="00896A1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Odsetek dzieci przysposobionych, które zostały zgłoszone do adopcji (wartość w 2022 r. – 31%)</w:t>
            </w:r>
          </w:p>
        </w:tc>
        <w:tc>
          <w:tcPr>
            <w:tcW w:w="719" w:type="pct"/>
          </w:tcPr>
          <w:p w14:paraId="322DB3FC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718" w:type="pct"/>
          </w:tcPr>
          <w:p w14:paraId="1E5E9E0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II.2.5</w:t>
            </w:r>
          </w:p>
        </w:tc>
        <w:tc>
          <w:tcPr>
            <w:tcW w:w="595" w:type="pct"/>
          </w:tcPr>
          <w:p w14:paraId="2EE0E6A1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32% </w:t>
            </w:r>
          </w:p>
        </w:tc>
      </w:tr>
      <w:tr w:rsidR="00D70D61" w:rsidRPr="003A0A24" w14:paraId="2CB9CC11" w14:textId="77777777" w:rsidTr="00894BC1">
        <w:trPr>
          <w:trHeight w:val="216"/>
        </w:trPr>
        <w:tc>
          <w:tcPr>
            <w:tcW w:w="2968" w:type="pct"/>
          </w:tcPr>
          <w:p w14:paraId="67B6284C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Liczba gmin, w których świadczone są usługi streetworkerów zintegrowane z systemem interwencyjnych usług schronienia i innymi usługami typu </w:t>
            </w:r>
            <w:proofErr w:type="spellStart"/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outreach</w:t>
            </w:r>
            <w:proofErr w:type="spellEnd"/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719" w:type="pct"/>
          </w:tcPr>
          <w:p w14:paraId="5234D628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IV</w:t>
            </w:r>
          </w:p>
        </w:tc>
        <w:tc>
          <w:tcPr>
            <w:tcW w:w="718" w:type="pct"/>
          </w:tcPr>
          <w:p w14:paraId="5008A19C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IV.1.1</w:t>
            </w:r>
          </w:p>
        </w:tc>
        <w:tc>
          <w:tcPr>
            <w:tcW w:w="595" w:type="pct"/>
          </w:tcPr>
          <w:p w14:paraId="762CB8C8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</w:p>
        </w:tc>
      </w:tr>
      <w:tr w:rsidR="00D70D61" w:rsidRPr="003A0A24" w14:paraId="55E8D1F7" w14:textId="77777777" w:rsidTr="00894BC1">
        <w:trPr>
          <w:trHeight w:val="216"/>
        </w:trPr>
        <w:tc>
          <w:tcPr>
            <w:tcW w:w="2968" w:type="pct"/>
          </w:tcPr>
          <w:p w14:paraId="6ED661F1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Liczba utworzonych społecznych agencji najmu, zapewniających możliwość wynajęcia lokalu mieszkalnego m.in. osobom w kryzysie bezdomności lub zagrożonym bezdomnością </w:t>
            </w:r>
          </w:p>
        </w:tc>
        <w:tc>
          <w:tcPr>
            <w:tcW w:w="719" w:type="pct"/>
          </w:tcPr>
          <w:p w14:paraId="31785C7A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IV</w:t>
            </w:r>
          </w:p>
        </w:tc>
        <w:tc>
          <w:tcPr>
            <w:tcW w:w="718" w:type="pct"/>
          </w:tcPr>
          <w:p w14:paraId="71808CF5" w14:textId="77777777" w:rsidR="00D70D61" w:rsidRPr="003A0A24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A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IV.2.1</w:t>
            </w:r>
          </w:p>
        </w:tc>
        <w:tc>
          <w:tcPr>
            <w:tcW w:w="595" w:type="pct"/>
          </w:tcPr>
          <w:p w14:paraId="6BAC8EA2" w14:textId="77777777" w:rsidR="00D70D61" w:rsidRPr="00DF1CEB" w:rsidRDefault="00D70D61" w:rsidP="00894B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F1CE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</w:p>
        </w:tc>
      </w:tr>
      <w:bookmarkEnd w:id="35"/>
    </w:tbl>
    <w:p w14:paraId="5FCBC6F9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  <w:sectPr w:rsidR="00D70D61" w:rsidSect="003524FC">
          <w:headerReference w:type="default" r:id="rId12"/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14:paraId="279D1AEC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  <w:r w:rsidRPr="0023363C">
        <w:rPr>
          <w:rFonts w:ascii="Arial" w:hAnsi="Arial" w:cs="Arial"/>
          <w:b/>
          <w:bCs/>
          <w:color w:val="808080" w:themeColor="background1" w:themeShade="80"/>
        </w:rPr>
        <w:lastRenderedPageBreak/>
        <w:t>REKOMENDACJE</w:t>
      </w:r>
      <w:r>
        <w:rPr>
          <w:rFonts w:ascii="Arial" w:hAnsi="Arial" w:cs="Arial"/>
          <w:b/>
          <w:bCs/>
          <w:color w:val="808080" w:themeColor="background1" w:themeShade="80"/>
        </w:rPr>
        <w:t xml:space="preserve"> SZCZEGÓŁOWE</w:t>
      </w:r>
    </w:p>
    <w:p w14:paraId="511E88C1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</w:p>
    <w:p w14:paraId="1B7136B9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i/>
          <w:iCs/>
        </w:rPr>
      </w:pPr>
      <w:r w:rsidRPr="0088087D">
        <w:rPr>
          <w:rFonts w:ascii="Arial" w:hAnsi="Arial" w:cs="Arial"/>
        </w:rPr>
        <w:t xml:space="preserve">Ze względu na krótki okres realizacji Podkarpackiego Planu Rozwoju Usług Społecznych </w:t>
      </w:r>
      <w:r w:rsidRPr="0088087D">
        <w:rPr>
          <w:rFonts w:ascii="Arial" w:hAnsi="Arial" w:cs="Arial"/>
        </w:rPr>
        <w:br/>
        <w:t xml:space="preserve">i </w:t>
      </w:r>
      <w:proofErr w:type="spellStart"/>
      <w:r w:rsidRPr="0088087D">
        <w:rPr>
          <w:rFonts w:ascii="Arial" w:hAnsi="Arial" w:cs="Arial"/>
        </w:rPr>
        <w:t>Deinstytucjonalizacji</w:t>
      </w:r>
      <w:proofErr w:type="spellEnd"/>
      <w:r w:rsidRPr="0088087D">
        <w:rPr>
          <w:rFonts w:ascii="Arial" w:hAnsi="Arial" w:cs="Arial"/>
        </w:rPr>
        <w:t xml:space="preserve"> na lata 2023</w:t>
      </w:r>
      <w:r w:rsidR="00E25651">
        <w:rPr>
          <w:rFonts w:ascii="Arial" w:hAnsi="Arial" w:cs="Arial"/>
        </w:rPr>
        <w:t>–</w:t>
      </w:r>
      <w:r w:rsidRPr="0088087D">
        <w:rPr>
          <w:rFonts w:ascii="Arial" w:hAnsi="Arial" w:cs="Arial"/>
        </w:rPr>
        <w:t xml:space="preserve">2025 i konieczność zapewnienia infrastruktury dla świadczenia usług społecznych w środowisku lokalnym rekomenduje się jak najszybsze (II kwartał 2024 r.) ogłoszenie konkursów w zakresie infrastruktury w ramach Priorytetu 5 </w:t>
      </w:r>
      <w:r w:rsidR="00E25651" w:rsidRPr="001A4CFA">
        <w:rPr>
          <w:rFonts w:cstheme="minorHAnsi"/>
          <w:bCs/>
          <w:sz w:val="20"/>
          <w:szCs w:val="20"/>
        </w:rPr>
        <w:t>–</w:t>
      </w:r>
      <w:r w:rsidRPr="0088087D">
        <w:rPr>
          <w:rFonts w:ascii="Arial" w:hAnsi="Arial" w:cs="Arial"/>
        </w:rPr>
        <w:t xml:space="preserve"> Przyjazna Przestrzeń Społeczna,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(iii)</w:t>
      </w:r>
      <w:r w:rsidRPr="0088087D">
        <w:rPr>
          <w:rFonts w:ascii="Arial" w:hAnsi="Arial" w:cs="Arial"/>
          <w:i/>
          <w:iCs/>
        </w:rPr>
        <w:t xml:space="preserve"> Wspieranie włączenia społeczności marginalizowanych, gospodarstw domowych o niskich dochodach oraz grup </w:t>
      </w:r>
      <w:r w:rsidR="002A55C4">
        <w:rPr>
          <w:rFonts w:ascii="Arial" w:hAnsi="Arial" w:cs="Arial"/>
          <w:i/>
          <w:iCs/>
        </w:rPr>
        <w:br/>
      </w:r>
      <w:r w:rsidRPr="0088087D">
        <w:rPr>
          <w:rFonts w:ascii="Arial" w:hAnsi="Arial" w:cs="Arial"/>
          <w:i/>
          <w:iCs/>
        </w:rPr>
        <w:t xml:space="preserve">w niekorzystnej sytuacji, w tym osób o szczególnych potrzebach, dzięki zintegrowanym działaniom obejmującym usługi mieszkaniowe i usługi społeczne. </w:t>
      </w:r>
    </w:p>
    <w:p w14:paraId="614D0C2E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88087D">
        <w:rPr>
          <w:rFonts w:ascii="Arial" w:hAnsi="Arial" w:cs="Arial"/>
        </w:rPr>
        <w:t>Wsparcie na konkursy w zakresie infrastruktury społecznej w ramach Priorytetu 5</w:t>
      </w:r>
      <w:r w:rsidR="00B156C1">
        <w:rPr>
          <w:rFonts w:ascii="Arial" w:hAnsi="Arial" w:cs="Arial"/>
        </w:rPr>
        <w:t xml:space="preserve"> </w:t>
      </w:r>
      <w:r w:rsidR="00B156C1" w:rsidRPr="001A4CFA">
        <w:rPr>
          <w:rFonts w:cstheme="minorHAnsi"/>
          <w:bCs/>
          <w:sz w:val="20"/>
          <w:szCs w:val="20"/>
        </w:rPr>
        <w:t>–</w:t>
      </w:r>
      <w:r w:rsidRPr="0088087D">
        <w:rPr>
          <w:rFonts w:ascii="Arial" w:hAnsi="Arial" w:cs="Arial"/>
        </w:rPr>
        <w:t xml:space="preserve"> Przyjazna Przestrzeń Społeczna,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(iii) powinno być powiązane ze wsparciem </w:t>
      </w:r>
      <w:r w:rsidR="002A55C4">
        <w:rPr>
          <w:rFonts w:ascii="Arial" w:hAnsi="Arial" w:cs="Arial"/>
        </w:rPr>
        <w:br/>
      </w:r>
      <w:r w:rsidRPr="0088087D">
        <w:rPr>
          <w:rFonts w:ascii="Arial" w:hAnsi="Arial" w:cs="Arial"/>
        </w:rPr>
        <w:t xml:space="preserve">w zakresie realizacji usług społecznych i </w:t>
      </w:r>
      <w:proofErr w:type="spellStart"/>
      <w:r w:rsidRPr="0088087D">
        <w:rPr>
          <w:rFonts w:ascii="Arial" w:hAnsi="Arial" w:cs="Arial"/>
        </w:rPr>
        <w:t>deinstytucjonalizacji</w:t>
      </w:r>
      <w:proofErr w:type="spellEnd"/>
      <w:r w:rsidRPr="0088087D">
        <w:rPr>
          <w:rFonts w:ascii="Arial" w:hAnsi="Arial" w:cs="Arial"/>
        </w:rPr>
        <w:t xml:space="preserve"> w ramach Priorytetu 7, </w:t>
      </w:r>
      <w:proofErr w:type="spellStart"/>
      <w:r w:rsidR="00D41D56">
        <w:rPr>
          <w:rFonts w:ascii="Arial" w:hAnsi="Arial" w:cs="Arial"/>
        </w:rPr>
        <w:t>cs</w:t>
      </w:r>
      <w:proofErr w:type="spellEnd"/>
      <w:r w:rsidR="007C60D4">
        <w:rPr>
          <w:rFonts w:ascii="Arial" w:hAnsi="Arial" w:cs="Arial"/>
        </w:rPr>
        <w:t> </w:t>
      </w:r>
      <w:r w:rsidRPr="0088087D">
        <w:rPr>
          <w:rFonts w:ascii="Arial" w:hAnsi="Arial" w:cs="Arial"/>
        </w:rPr>
        <w:t>4 (k) i 4 (l) , rekomenduje się zatem wydzielenie części alokacji na konkursy w</w:t>
      </w:r>
      <w:r w:rsidR="007C60D4">
        <w:rPr>
          <w:rFonts w:ascii="Arial" w:hAnsi="Arial" w:cs="Arial"/>
        </w:rPr>
        <w:t> </w:t>
      </w:r>
      <w:r w:rsidRPr="0088087D">
        <w:rPr>
          <w:rFonts w:ascii="Arial" w:hAnsi="Arial" w:cs="Arial"/>
        </w:rPr>
        <w:t xml:space="preserve">ramach Priorytetu 7,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(k) i 4 (l) i ogłoszenie konkursów w ramach ww. wymienionych celów w sposób zsynchronizowany ze wsparciem infrastrukturalnym, tak aby Beneficjenci mogli sięgnąć po środki z tych dwóch źródeł w jednym czasie lub w</w:t>
      </w:r>
      <w:r w:rsidR="007C60D4">
        <w:rPr>
          <w:rFonts w:ascii="Arial" w:hAnsi="Arial" w:cs="Arial"/>
        </w:rPr>
        <w:t> </w:t>
      </w:r>
      <w:r w:rsidRPr="0088087D">
        <w:rPr>
          <w:rFonts w:ascii="Arial" w:hAnsi="Arial" w:cs="Arial"/>
        </w:rPr>
        <w:t>bliskim odstępie czasu (do 6 m</w:t>
      </w:r>
      <w:r w:rsidR="00B156C1">
        <w:rPr>
          <w:rFonts w:ascii="Arial" w:hAnsi="Arial" w:cs="Arial"/>
        </w:rPr>
        <w:t>ies.</w:t>
      </w:r>
      <w:r w:rsidRPr="0088087D">
        <w:rPr>
          <w:rFonts w:ascii="Arial" w:hAnsi="Arial" w:cs="Arial"/>
        </w:rPr>
        <w:t>).</w:t>
      </w:r>
    </w:p>
    <w:p w14:paraId="63D92AA8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88087D">
        <w:rPr>
          <w:rFonts w:ascii="Arial" w:hAnsi="Arial" w:cs="Arial"/>
        </w:rPr>
        <w:t xml:space="preserve">Udzielenie wsparcia w zakresie Priorytetu 5 </w:t>
      </w:r>
      <w:r w:rsidR="00B156C1" w:rsidRPr="001A4CFA">
        <w:rPr>
          <w:rFonts w:cstheme="minorHAnsi"/>
          <w:bCs/>
          <w:sz w:val="20"/>
          <w:szCs w:val="20"/>
        </w:rPr>
        <w:t>–</w:t>
      </w:r>
      <w:r w:rsidRPr="0088087D">
        <w:rPr>
          <w:rFonts w:ascii="Arial" w:hAnsi="Arial" w:cs="Arial"/>
        </w:rPr>
        <w:t xml:space="preserve"> Przyjazna Przestrzeń Społeczna,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(iii) powinno być poprzedzone analizą dostępnych form świadczenia usług (tj. instytucjonalnych, środowiskowych i w rodzinie) oraz uwzględniać indywidualne potrzeby jednostek, które będą odbiorcami usług.</w:t>
      </w:r>
    </w:p>
    <w:p w14:paraId="1D466918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88087D">
        <w:rPr>
          <w:rFonts w:ascii="Arial" w:hAnsi="Arial" w:cs="Arial"/>
        </w:rPr>
        <w:t xml:space="preserve">Wszystkie inwestycje wsparte w ramach Priorytetu 5 </w:t>
      </w:r>
      <w:r w:rsidR="00B156C1" w:rsidRPr="001A4CFA">
        <w:rPr>
          <w:rFonts w:cstheme="minorHAnsi"/>
          <w:bCs/>
          <w:sz w:val="20"/>
          <w:szCs w:val="20"/>
        </w:rPr>
        <w:t>–</w:t>
      </w:r>
      <w:r w:rsidRPr="0088087D">
        <w:rPr>
          <w:rFonts w:ascii="Arial" w:hAnsi="Arial" w:cs="Arial"/>
        </w:rPr>
        <w:t xml:space="preserve"> Przyjazna Przestrzeń Społeczna,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(iii) powinny uwzględniać potrzeby osób niepełnosprawnych i nie przyczyniać się do segregacji przestrzennej grup marginalizowanych (realizacja zasady dostępności).</w:t>
      </w:r>
    </w:p>
    <w:p w14:paraId="313A6D13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88087D">
        <w:rPr>
          <w:rFonts w:ascii="Arial" w:hAnsi="Arial" w:cs="Arial"/>
        </w:rPr>
        <w:t xml:space="preserve">Rekomenduje się premiowanie projektów w ramach konkursów Priorytetu 5 </w:t>
      </w:r>
      <w:r w:rsidR="00B156C1" w:rsidRPr="001A4CFA">
        <w:rPr>
          <w:rFonts w:cstheme="minorHAnsi"/>
          <w:bCs/>
          <w:sz w:val="20"/>
          <w:szCs w:val="20"/>
        </w:rPr>
        <w:t>–</w:t>
      </w:r>
      <w:r w:rsidRPr="0088087D">
        <w:rPr>
          <w:rFonts w:ascii="Arial" w:hAnsi="Arial" w:cs="Arial"/>
        </w:rPr>
        <w:t xml:space="preserve"> Przyjazna Przestrzeń Społeczna,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(iii) zakładających tworzenie mieszkań dla osób opuszczających pieczę zastępczą.</w:t>
      </w:r>
    </w:p>
    <w:p w14:paraId="297743F3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88087D">
        <w:rPr>
          <w:rFonts w:ascii="Arial" w:hAnsi="Arial" w:cs="Arial"/>
        </w:rPr>
        <w:t xml:space="preserve">Rekomenduje </w:t>
      </w:r>
      <w:r w:rsidR="002A146D" w:rsidRPr="0088087D">
        <w:rPr>
          <w:rFonts w:ascii="Arial" w:hAnsi="Arial" w:cs="Arial"/>
        </w:rPr>
        <w:t>się,</w:t>
      </w:r>
      <w:r w:rsidRPr="0088087D">
        <w:rPr>
          <w:rFonts w:ascii="Arial" w:hAnsi="Arial" w:cs="Arial"/>
        </w:rPr>
        <w:t xml:space="preserve"> aby w projektach realizowanych w ramach Priorytetu 7,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(k) i 4 (l), zakładających wsparcie mieszkaniowe (mieszkania wspomagane, chronione i inne) maksymalnie zwiększyć procent cross-</w:t>
      </w:r>
      <w:proofErr w:type="spellStart"/>
      <w:r w:rsidRPr="0088087D">
        <w:rPr>
          <w:rFonts w:ascii="Arial" w:hAnsi="Arial" w:cs="Arial"/>
        </w:rPr>
        <w:t>financingu</w:t>
      </w:r>
      <w:proofErr w:type="spellEnd"/>
      <w:r w:rsidRPr="0088087D">
        <w:rPr>
          <w:rFonts w:ascii="Arial" w:hAnsi="Arial" w:cs="Arial"/>
        </w:rPr>
        <w:t>, aby możliwe były działania modernizujące i remontowe.</w:t>
      </w:r>
    </w:p>
    <w:p w14:paraId="5F769725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88087D">
        <w:rPr>
          <w:rFonts w:ascii="Arial" w:hAnsi="Arial" w:cs="Arial"/>
        </w:rPr>
        <w:t>Rekomenduje się dofinansowanie w pierwszej kolejności projektów obejmujących obszar gmin, gdzie nie były realizowane usługi opiekuńcze w roku poprzedzającym rok ogłoszenia naboru.</w:t>
      </w:r>
    </w:p>
    <w:p w14:paraId="6391466C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color w:val="FF0000"/>
        </w:rPr>
      </w:pPr>
      <w:r w:rsidRPr="0088087D">
        <w:rPr>
          <w:rFonts w:ascii="Arial" w:hAnsi="Arial" w:cs="Arial"/>
        </w:rPr>
        <w:t xml:space="preserve">Rekomenduje się, aby wszystkie usługi społeczne realizowane w ramach działań wymienionych w Podkarpackim Planie Rozwoju Usług Społecznych i </w:t>
      </w:r>
      <w:proofErr w:type="spellStart"/>
      <w:r w:rsidRPr="0088087D">
        <w:rPr>
          <w:rFonts w:ascii="Arial" w:hAnsi="Arial" w:cs="Arial"/>
        </w:rPr>
        <w:t>Deinstytucjonalizacji</w:t>
      </w:r>
      <w:proofErr w:type="spellEnd"/>
      <w:r w:rsidRPr="0088087D">
        <w:rPr>
          <w:rFonts w:ascii="Arial" w:hAnsi="Arial" w:cs="Arial"/>
        </w:rPr>
        <w:t xml:space="preserve"> na lata 2023</w:t>
      </w:r>
      <w:r w:rsidR="00B156C1" w:rsidRPr="001A4CFA">
        <w:rPr>
          <w:rFonts w:cstheme="minorHAnsi"/>
          <w:bCs/>
          <w:sz w:val="20"/>
          <w:szCs w:val="20"/>
        </w:rPr>
        <w:t>–</w:t>
      </w:r>
      <w:r w:rsidRPr="0088087D">
        <w:rPr>
          <w:rFonts w:ascii="Arial" w:hAnsi="Arial" w:cs="Arial"/>
        </w:rPr>
        <w:t>2025 były realizowane w oparciu o już istniejące standardy w zakresie świadczenia danych usług (jeżeli takie istnieją).</w:t>
      </w:r>
    </w:p>
    <w:p w14:paraId="57479139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color w:val="FF0000"/>
        </w:rPr>
      </w:pPr>
      <w:r w:rsidRPr="0088087D">
        <w:rPr>
          <w:rFonts w:ascii="Arial" w:hAnsi="Arial" w:cs="Arial"/>
        </w:rPr>
        <w:t>Rekomenduje się, aby realizacja projektów z zakresu świadczenia usług społecznych dla danej grupy zawsze była poprzedzona diagnozą już istniejącego systemu wsparcia na danym terenie, tak aby unikać powielania się wsparcia.</w:t>
      </w:r>
    </w:p>
    <w:p w14:paraId="6F9B1870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 xml:space="preserve">Rekomenduje się unikanie w konkursach w ramach Priorytetu 7, </w:t>
      </w:r>
      <w:proofErr w:type="spellStart"/>
      <w:r w:rsidRPr="0003202F">
        <w:rPr>
          <w:rFonts w:ascii="Arial" w:hAnsi="Arial" w:cs="Arial"/>
        </w:rPr>
        <w:t>cs</w:t>
      </w:r>
      <w:proofErr w:type="spellEnd"/>
      <w:r w:rsidRPr="0003202F">
        <w:rPr>
          <w:rFonts w:ascii="Arial" w:hAnsi="Arial" w:cs="Arial"/>
        </w:rPr>
        <w:t xml:space="preserve"> 4 (k) i 4 (l) zamkniętych katalogów usług, które mogą być świadczone w ramach projektów, tak aby mogły być w każdym obszarze dostosowane do indywidualnych potrzeb osób otrzymujących wsparcie (czego nie można było przewidzieć na etapie składania wniosku </w:t>
      </w:r>
      <w:r w:rsidR="002A55C4">
        <w:rPr>
          <w:rFonts w:ascii="Arial" w:hAnsi="Arial" w:cs="Arial"/>
        </w:rPr>
        <w:br/>
      </w:r>
      <w:r w:rsidRPr="0003202F">
        <w:rPr>
          <w:rFonts w:ascii="Arial" w:hAnsi="Arial" w:cs="Arial"/>
        </w:rPr>
        <w:t>o dofinansowanie).</w:t>
      </w:r>
    </w:p>
    <w:p w14:paraId="2C056DA3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lastRenderedPageBreak/>
        <w:t>Rekomenduje się premiowane kryterium dla projektów zakładających realizację pakietu usług społecznych, min. 2 (do wyboru zgodnie z potrzebami odbiorców).</w:t>
      </w:r>
    </w:p>
    <w:p w14:paraId="674BBDE2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 xml:space="preserve">Rekomenduje się premiowane kryterium dla Beneficjentów starających się </w:t>
      </w:r>
      <w:r w:rsidR="002A55C4">
        <w:rPr>
          <w:rFonts w:ascii="Arial" w:hAnsi="Arial" w:cs="Arial"/>
        </w:rPr>
        <w:br/>
      </w:r>
      <w:r w:rsidRPr="0003202F">
        <w:rPr>
          <w:rFonts w:ascii="Arial" w:hAnsi="Arial" w:cs="Arial"/>
        </w:rPr>
        <w:t>o dofinansowanie, którzy posiadają doświadczenie w realizacji usług w danym obszarze.</w:t>
      </w:r>
    </w:p>
    <w:p w14:paraId="5FC085BB" w14:textId="77777777" w:rsidR="00D70D61" w:rsidRPr="0003202F" w:rsidRDefault="00D70D61" w:rsidP="00D70D61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 xml:space="preserve">Rekomenduje </w:t>
      </w:r>
      <w:r w:rsidR="002A146D" w:rsidRPr="0003202F">
        <w:rPr>
          <w:rFonts w:ascii="Arial" w:hAnsi="Arial" w:cs="Arial"/>
        </w:rPr>
        <w:t>się,</w:t>
      </w:r>
      <w:r w:rsidRPr="0003202F">
        <w:rPr>
          <w:rFonts w:ascii="Arial" w:hAnsi="Arial" w:cs="Arial"/>
        </w:rPr>
        <w:t xml:space="preserve"> aby nie warunkować udziału odbiorców w projektach w ramach obszaru I </w:t>
      </w:r>
      <w:r w:rsidR="0080185A">
        <w:rPr>
          <w:rFonts w:ascii="Arial" w:hAnsi="Arial" w:cs="Arial"/>
        </w:rPr>
        <w:t>„</w:t>
      </w:r>
      <w:r w:rsidRPr="0003202F">
        <w:rPr>
          <w:rFonts w:ascii="Arial" w:hAnsi="Arial" w:cs="Arial"/>
        </w:rPr>
        <w:t>O</w:t>
      </w:r>
      <w:r w:rsidRPr="0003202F">
        <w:rPr>
          <w:rFonts w:ascii="Arial" w:hAnsi="Arial" w:cs="Arial"/>
          <w:bCs/>
          <w:lang w:eastAsia="pl-PL"/>
        </w:rPr>
        <w:t>soby potrzebujące wsparcia w codziennym funkcjonowaniu ze względu na wiek, chorobę lub niepełnosprawność oraz ich opiekunowie i rodziny</w:t>
      </w:r>
      <w:r w:rsidR="0080185A">
        <w:rPr>
          <w:rFonts w:ascii="Arial" w:hAnsi="Arial" w:cs="Arial"/>
          <w:bCs/>
          <w:lang w:eastAsia="pl-PL"/>
        </w:rPr>
        <w:t>”</w:t>
      </w:r>
      <w:r w:rsidRPr="0003202F">
        <w:rPr>
          <w:rFonts w:ascii="Arial" w:hAnsi="Arial" w:cs="Arial"/>
          <w:bCs/>
          <w:lang w:eastAsia="pl-PL"/>
        </w:rPr>
        <w:t xml:space="preserve"> oraz</w:t>
      </w:r>
      <w:r w:rsidRPr="0003202F">
        <w:rPr>
          <w:rFonts w:ascii="Arial" w:hAnsi="Arial" w:cs="Arial"/>
        </w:rPr>
        <w:t xml:space="preserve"> obszaru III </w:t>
      </w:r>
      <w:r w:rsidR="0080185A">
        <w:rPr>
          <w:rFonts w:ascii="Arial" w:hAnsi="Arial" w:cs="Arial"/>
        </w:rPr>
        <w:t>„</w:t>
      </w:r>
      <w:r w:rsidRPr="0003202F">
        <w:rPr>
          <w:rFonts w:ascii="Arial" w:hAnsi="Arial" w:cs="Arial"/>
        </w:rPr>
        <w:t>O</w:t>
      </w:r>
      <w:r w:rsidRPr="0003202F">
        <w:rPr>
          <w:rFonts w:ascii="Arial" w:hAnsi="Arial" w:cs="Arial"/>
          <w:bCs/>
        </w:rPr>
        <w:t>soby w kryzysie zdrowia psychicznego</w:t>
      </w:r>
      <w:r w:rsidR="0080185A">
        <w:rPr>
          <w:rFonts w:ascii="Arial" w:hAnsi="Arial" w:cs="Arial"/>
          <w:bCs/>
          <w:lang w:eastAsia="pl-PL"/>
        </w:rPr>
        <w:t>”</w:t>
      </w:r>
      <w:r w:rsidRPr="0003202F">
        <w:rPr>
          <w:rFonts w:ascii="Arial" w:hAnsi="Arial" w:cs="Arial"/>
          <w:bCs/>
        </w:rPr>
        <w:t xml:space="preserve">, </w:t>
      </w:r>
      <w:r w:rsidRPr="0003202F">
        <w:rPr>
          <w:rFonts w:ascii="Arial" w:hAnsi="Arial" w:cs="Arial"/>
        </w:rPr>
        <w:t>posiadaniem orzeczenia o niepełnosprawności. Usługi społeczne, w tym asystentura</w:t>
      </w:r>
      <w:r w:rsidR="0080185A">
        <w:rPr>
          <w:rFonts w:ascii="Arial" w:hAnsi="Arial" w:cs="Arial"/>
        </w:rPr>
        <w:t>,</w:t>
      </w:r>
      <w:r w:rsidRPr="0003202F">
        <w:rPr>
          <w:rFonts w:ascii="Arial" w:hAnsi="Arial" w:cs="Arial"/>
        </w:rPr>
        <w:t xml:space="preserve"> powinny być dostępne dla wszystkich osób potrzebujących wsparcia w codziennym funkcjonowaniu, również tych nieposiadających orzeczenia o niepełnosprawności.</w:t>
      </w:r>
    </w:p>
    <w:p w14:paraId="77D72FB8" w14:textId="77777777" w:rsidR="00D70D61" w:rsidRPr="0088087D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  <w:color w:val="FF0000"/>
        </w:rPr>
      </w:pPr>
      <w:r w:rsidRPr="0088087D">
        <w:rPr>
          <w:rFonts w:ascii="Arial" w:eastAsia="SimSun" w:hAnsi="Arial" w:cs="Arial"/>
        </w:rPr>
        <w:t>Podmioty ekonomii społecznej, w tym przedsiębiorstwa społeczne</w:t>
      </w:r>
      <w:r w:rsidR="0080185A">
        <w:rPr>
          <w:rFonts w:ascii="Arial" w:eastAsia="SimSun" w:hAnsi="Arial" w:cs="Arial"/>
        </w:rPr>
        <w:t>,</w:t>
      </w:r>
      <w:r w:rsidRPr="0088087D">
        <w:rPr>
          <w:rFonts w:ascii="Arial" w:eastAsia="SimSun" w:hAnsi="Arial" w:cs="Arial"/>
        </w:rPr>
        <w:t xml:space="preserve"> mają znaczenie jako dostawcy usług społecznych dla lokalnych społeczności, rekomenduje się zatem premiowanie projektów w ramach konkursów z </w:t>
      </w:r>
      <w:r w:rsidRPr="0088087D">
        <w:rPr>
          <w:rFonts w:ascii="Arial" w:hAnsi="Arial" w:cs="Arial"/>
        </w:rPr>
        <w:t xml:space="preserve">Priorytetu 7, </w:t>
      </w:r>
      <w:proofErr w:type="spellStart"/>
      <w:r w:rsidRPr="0088087D">
        <w:rPr>
          <w:rFonts w:ascii="Arial" w:hAnsi="Arial" w:cs="Arial"/>
        </w:rPr>
        <w:t>cs</w:t>
      </w:r>
      <w:proofErr w:type="spellEnd"/>
      <w:r w:rsidRPr="0088087D">
        <w:rPr>
          <w:rFonts w:ascii="Arial" w:hAnsi="Arial" w:cs="Arial"/>
        </w:rPr>
        <w:t xml:space="preserve"> 4 (h), zakładających wspieranie w pierwszej kolejności podmiotów ekonomii społecznej, w tym przedsiębiorstw społecznych, które realizują lub będą realizować usługi społeczne.</w:t>
      </w:r>
    </w:p>
    <w:p w14:paraId="154EAF6A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>Rekomenduje się premiowane kryterium dla projektów zakładających podwykonawstwo usług przez podmioty ekonomii społecznej, przedsiębiorstwa społeczne.</w:t>
      </w:r>
    </w:p>
    <w:p w14:paraId="06AC3BDF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>Rekomenduje się dodatkowe punktowanie (od 2024 r</w:t>
      </w:r>
      <w:r w:rsidR="005056C8">
        <w:rPr>
          <w:rFonts w:ascii="Arial" w:hAnsi="Arial" w:cs="Arial"/>
        </w:rPr>
        <w:t>.</w:t>
      </w:r>
      <w:r w:rsidRPr="0003202F">
        <w:rPr>
          <w:rFonts w:ascii="Arial" w:hAnsi="Arial" w:cs="Arial"/>
        </w:rPr>
        <w:t xml:space="preserve">) jednostek samorządu terytorialnego starających się o dofinansowanie na utworzenie Centrum </w:t>
      </w:r>
      <w:r w:rsidR="00535FD0">
        <w:rPr>
          <w:rFonts w:ascii="Arial" w:hAnsi="Arial" w:cs="Arial"/>
        </w:rPr>
        <w:t>Usług</w:t>
      </w:r>
      <w:r w:rsidR="0080185A">
        <w:rPr>
          <w:rFonts w:ascii="Arial" w:hAnsi="Arial" w:cs="Arial"/>
        </w:rPr>
        <w:t xml:space="preserve"> </w:t>
      </w:r>
      <w:r w:rsidR="00535FD0" w:rsidRPr="0003202F">
        <w:rPr>
          <w:rFonts w:ascii="Arial" w:hAnsi="Arial" w:cs="Arial"/>
        </w:rPr>
        <w:t>Społecz</w:t>
      </w:r>
      <w:r w:rsidR="00535FD0">
        <w:rPr>
          <w:rFonts w:ascii="Arial" w:hAnsi="Arial" w:cs="Arial"/>
        </w:rPr>
        <w:t>nych</w:t>
      </w:r>
      <w:r w:rsidRPr="0003202F">
        <w:rPr>
          <w:rFonts w:ascii="Arial" w:hAnsi="Arial" w:cs="Arial"/>
        </w:rPr>
        <w:t xml:space="preserve"> lub dofinansowanie na dodatkowe usługi w już istniejących Centrum </w:t>
      </w:r>
      <w:r w:rsidR="00535FD0">
        <w:rPr>
          <w:rFonts w:ascii="Arial" w:hAnsi="Arial" w:cs="Arial"/>
        </w:rPr>
        <w:t>Usług Społecznych</w:t>
      </w:r>
      <w:r w:rsidRPr="0003202F">
        <w:rPr>
          <w:rFonts w:ascii="Arial" w:hAnsi="Arial" w:cs="Arial"/>
        </w:rPr>
        <w:t xml:space="preserve">, które mają przyjęte Lokalne Plany </w:t>
      </w:r>
      <w:proofErr w:type="spellStart"/>
      <w:r w:rsidRPr="0003202F">
        <w:rPr>
          <w:rFonts w:ascii="Arial" w:hAnsi="Arial" w:cs="Arial"/>
        </w:rPr>
        <w:t>Deinstytucjonalizacji</w:t>
      </w:r>
      <w:proofErr w:type="spellEnd"/>
      <w:r w:rsidRPr="0003202F">
        <w:rPr>
          <w:rFonts w:ascii="Arial" w:hAnsi="Arial" w:cs="Arial"/>
        </w:rPr>
        <w:t>.</w:t>
      </w:r>
    </w:p>
    <w:p w14:paraId="18817CA2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>Rekomenduje się premiowanie punktowe dla projektów realizowanych w partnerstwie międzysektorowym publiczno-społecznym.</w:t>
      </w:r>
    </w:p>
    <w:p w14:paraId="3A97032E" w14:textId="77777777" w:rsidR="00D70D61" w:rsidRPr="0003202F" w:rsidRDefault="00D70D61" w:rsidP="00D70D61">
      <w:pPr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03202F">
        <w:rPr>
          <w:rFonts w:ascii="Arial" w:hAnsi="Arial" w:cs="Arial"/>
        </w:rPr>
        <w:t xml:space="preserve">Rekomenduje się dodatkowe punktowanie projektów zakładających realizację działań informacyjnych dla mieszkańców w zakresie dostępnej oferty świadczonych na danym terenie usług. </w:t>
      </w:r>
    </w:p>
    <w:p w14:paraId="4E61DB9E" w14:textId="77777777" w:rsidR="00D70D61" w:rsidRPr="0088087D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</w:p>
    <w:p w14:paraId="1B33296C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</w:p>
    <w:p w14:paraId="14C8D2BA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  <w:r>
        <w:rPr>
          <w:rFonts w:ascii="Arial" w:hAnsi="Arial" w:cs="Arial"/>
          <w:b/>
          <w:bCs/>
          <w:color w:val="808080" w:themeColor="background1" w:themeShade="80"/>
        </w:rPr>
        <w:t>ZAŁĄCZNIKI</w:t>
      </w:r>
    </w:p>
    <w:p w14:paraId="7748EFC6" w14:textId="77777777" w:rsidR="00D70D61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808080" w:themeColor="background1" w:themeShade="80"/>
        </w:rPr>
      </w:pPr>
    </w:p>
    <w:p w14:paraId="442386B3" w14:textId="77777777" w:rsidR="00D70D61" w:rsidRPr="002215E6" w:rsidRDefault="00D70D61" w:rsidP="00D70D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2215E6">
        <w:rPr>
          <w:rFonts w:ascii="Arial" w:hAnsi="Arial" w:cs="Arial"/>
        </w:rPr>
        <w:t xml:space="preserve">Załącznik nr 1 – Diagnoza usług społecznych województwa podkarpackiego </w:t>
      </w:r>
    </w:p>
    <w:p w14:paraId="21F35FF7" w14:textId="77777777" w:rsidR="003524FC" w:rsidRDefault="003524FC" w:rsidP="00D70D6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hAnsi="Arial" w:cs="Arial"/>
        </w:rPr>
      </w:pPr>
    </w:p>
    <w:sectPr w:rsidR="003524FC" w:rsidSect="00D70D6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8FD8" w14:textId="77777777" w:rsidR="0022012B" w:rsidRDefault="0022012B" w:rsidP="00200CCA">
      <w:pPr>
        <w:spacing w:after="0" w:line="240" w:lineRule="auto"/>
      </w:pPr>
      <w:r>
        <w:separator/>
      </w:r>
    </w:p>
  </w:endnote>
  <w:endnote w:type="continuationSeparator" w:id="0">
    <w:p w14:paraId="2E2616BF" w14:textId="77777777" w:rsidR="0022012B" w:rsidRDefault="0022012B" w:rsidP="00200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8613640"/>
      <w:docPartObj>
        <w:docPartGallery w:val="Page Numbers (Bottom of Page)"/>
        <w:docPartUnique/>
      </w:docPartObj>
    </w:sdtPr>
    <w:sdtEndPr/>
    <w:sdtContent>
      <w:p w14:paraId="251D9AAD" w14:textId="77777777" w:rsidR="00D41D56" w:rsidRDefault="00D41D56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E21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C3B0D1" w14:textId="77777777" w:rsidR="00D41D56" w:rsidRDefault="00D41D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8986929"/>
      <w:docPartObj>
        <w:docPartGallery w:val="Page Numbers (Bottom of Page)"/>
        <w:docPartUnique/>
      </w:docPartObj>
    </w:sdtPr>
    <w:sdtEndPr/>
    <w:sdtContent>
      <w:p w14:paraId="05BB88D8" w14:textId="77777777" w:rsidR="00D41D56" w:rsidRDefault="00994982">
        <w:pPr>
          <w:pStyle w:val="Stopka"/>
          <w:jc w:val="right"/>
        </w:pPr>
      </w:p>
    </w:sdtContent>
  </w:sdt>
  <w:p w14:paraId="067D6E2F" w14:textId="77777777" w:rsidR="00D41D56" w:rsidRDefault="00D41D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8B8A0" w14:textId="77777777" w:rsidR="00D41D56" w:rsidRDefault="00D41D56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832D5">
      <w:rPr>
        <w:noProof/>
      </w:rPr>
      <w:t>43</w:t>
    </w:r>
    <w:r>
      <w:rPr>
        <w:noProof/>
      </w:rPr>
      <w:fldChar w:fldCharType="end"/>
    </w:r>
  </w:p>
  <w:p w14:paraId="4D3FCF54" w14:textId="77777777" w:rsidR="00D41D56" w:rsidRDefault="00D41D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8DE1F" w14:textId="77777777" w:rsidR="0022012B" w:rsidRDefault="0022012B" w:rsidP="00200CCA">
      <w:pPr>
        <w:spacing w:after="0" w:line="240" w:lineRule="auto"/>
      </w:pPr>
      <w:r>
        <w:separator/>
      </w:r>
    </w:p>
  </w:footnote>
  <w:footnote w:type="continuationSeparator" w:id="0">
    <w:p w14:paraId="6AA8E600" w14:textId="77777777" w:rsidR="0022012B" w:rsidRDefault="0022012B" w:rsidP="00200CCA">
      <w:pPr>
        <w:spacing w:after="0" w:line="240" w:lineRule="auto"/>
      </w:pPr>
      <w:r>
        <w:continuationSeparator/>
      </w:r>
    </w:p>
  </w:footnote>
  <w:footnote w:id="1">
    <w:p w14:paraId="0E311D62" w14:textId="77777777" w:rsidR="00D41D56" w:rsidRPr="00B33D7D" w:rsidRDefault="00D41D56" w:rsidP="00D70D61">
      <w:pPr>
        <w:pStyle w:val="Tekstprzypisudolnego"/>
        <w:jc w:val="both"/>
      </w:pPr>
      <w:r w:rsidRPr="00B33D7D">
        <w:rPr>
          <w:rStyle w:val="Odwoanieprzypisudolnego"/>
        </w:rPr>
        <w:footnoteRef/>
      </w:r>
      <w:r w:rsidRPr="00B33D7D">
        <w:t xml:space="preserve"> </w:t>
      </w:r>
      <w:r w:rsidRPr="00D41D56">
        <w:rPr>
          <w:bCs/>
          <w:i/>
          <w:iCs/>
        </w:rPr>
        <w:t>Zdrowie publiczne. Wymiar społeczny i ekologiczny</w:t>
      </w:r>
      <w:r>
        <w:t>,</w:t>
      </w:r>
      <w:r w:rsidRPr="00B33D7D">
        <w:t xml:space="preserve"> </w:t>
      </w:r>
      <w:r>
        <w:t>p</w:t>
      </w:r>
      <w:r w:rsidRPr="00B33D7D">
        <w:t>od red</w:t>
      </w:r>
      <w:r>
        <w:t>.</w:t>
      </w:r>
      <w:r w:rsidRPr="00B33D7D">
        <w:t xml:space="preserve"> S</w:t>
      </w:r>
      <w:r>
        <w:t>. G</w:t>
      </w:r>
      <w:r w:rsidRPr="00B33D7D">
        <w:t>olinowsk</w:t>
      </w:r>
      <w:r>
        <w:t>iej</w:t>
      </w:r>
      <w:r w:rsidRPr="00B33D7D">
        <w:t>, Warszawa 2022.</w:t>
      </w:r>
    </w:p>
  </w:footnote>
  <w:footnote w:id="2">
    <w:p w14:paraId="0D40EFAD" w14:textId="77777777" w:rsidR="00D41D56" w:rsidRPr="00B33D7D" w:rsidRDefault="00D41D56" w:rsidP="00D70D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B33D7D">
        <w:rPr>
          <w:rStyle w:val="Odwoanieprzypisudolnego"/>
          <w:sz w:val="20"/>
          <w:szCs w:val="20"/>
        </w:rPr>
        <w:footnoteRef/>
      </w:r>
      <w:r>
        <w:rPr>
          <w:rFonts w:cstheme="minorHAnsi"/>
          <w:sz w:val="20"/>
          <w:szCs w:val="20"/>
        </w:rPr>
        <w:t xml:space="preserve"> </w:t>
      </w:r>
      <w:r w:rsidRPr="00D41D56">
        <w:rPr>
          <w:rFonts w:cstheme="minorHAnsi"/>
          <w:bCs/>
          <w:i/>
          <w:iCs/>
          <w:sz w:val="20"/>
          <w:szCs w:val="20"/>
        </w:rPr>
        <w:t>Deinstytucjonalizacja w polityce społecznej</w:t>
      </w:r>
      <w:r w:rsidRPr="00B33D7D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Pr="00B33D7D">
        <w:rPr>
          <w:rFonts w:cstheme="minorHAnsi"/>
          <w:i/>
          <w:iCs/>
          <w:sz w:val="20"/>
          <w:szCs w:val="20"/>
        </w:rPr>
        <w:t>– szanse i zagrożenia</w:t>
      </w:r>
      <w:r w:rsidRPr="00D41D56">
        <w:rPr>
          <w:rFonts w:cstheme="minorHAnsi"/>
          <w:iCs/>
          <w:sz w:val="20"/>
          <w:szCs w:val="20"/>
        </w:rPr>
        <w:t>,</w:t>
      </w:r>
      <w:r w:rsidRPr="00626B0F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pod </w:t>
      </w:r>
      <w:r w:rsidRPr="00B33D7D">
        <w:rPr>
          <w:rFonts w:cstheme="minorHAnsi"/>
          <w:sz w:val="20"/>
          <w:szCs w:val="20"/>
        </w:rPr>
        <w:t>red. M</w:t>
      </w:r>
      <w:r>
        <w:rPr>
          <w:rFonts w:cstheme="minorHAnsi"/>
          <w:sz w:val="20"/>
          <w:szCs w:val="20"/>
        </w:rPr>
        <w:t xml:space="preserve">. </w:t>
      </w:r>
      <w:r w:rsidRPr="00B33D7D">
        <w:rPr>
          <w:rFonts w:cstheme="minorHAnsi"/>
          <w:sz w:val="20"/>
          <w:szCs w:val="20"/>
        </w:rPr>
        <w:t>Grewiński</w:t>
      </w:r>
      <w:r>
        <w:rPr>
          <w:rFonts w:cstheme="minorHAnsi"/>
          <w:sz w:val="20"/>
          <w:szCs w:val="20"/>
        </w:rPr>
        <w:t>ego</w:t>
      </w:r>
      <w:r w:rsidRPr="00B33D7D">
        <w:rPr>
          <w:rFonts w:cstheme="minorHAnsi"/>
          <w:sz w:val="20"/>
          <w:szCs w:val="20"/>
        </w:rPr>
        <w:t xml:space="preserve"> i J</w:t>
      </w:r>
      <w:r>
        <w:rPr>
          <w:rFonts w:cstheme="minorHAnsi"/>
          <w:sz w:val="20"/>
          <w:szCs w:val="20"/>
        </w:rPr>
        <w:t>.</w:t>
      </w:r>
      <w:r w:rsidRPr="00B33D7D">
        <w:rPr>
          <w:rFonts w:cstheme="minorHAnsi"/>
          <w:sz w:val="20"/>
          <w:szCs w:val="20"/>
        </w:rPr>
        <w:t xml:space="preserve"> Lizut, Warszawa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22FC" w14:textId="77777777" w:rsidR="00D41D56" w:rsidRDefault="00D41D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6A53D905" wp14:editId="2DB97ACC">
          <wp:simplePos x="0" y="0"/>
          <wp:positionH relativeFrom="page">
            <wp:align>left</wp:align>
          </wp:positionH>
          <wp:positionV relativeFrom="paragraph">
            <wp:posOffset>-442913</wp:posOffset>
          </wp:positionV>
          <wp:extent cx="7543800" cy="106704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067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0050D" w14:textId="77777777" w:rsidR="00D41D56" w:rsidRDefault="00D41D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3FA89FC1" wp14:editId="43057911">
          <wp:simplePos x="0" y="0"/>
          <wp:positionH relativeFrom="page">
            <wp:align>left</wp:align>
          </wp:positionH>
          <wp:positionV relativeFrom="paragraph">
            <wp:posOffset>-459740</wp:posOffset>
          </wp:positionV>
          <wp:extent cx="10706100" cy="755332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100" cy="7553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12656" w14:textId="77777777" w:rsidR="00D41D56" w:rsidRDefault="00D41D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40265BB" wp14:editId="2B0587A2">
          <wp:simplePos x="0" y="0"/>
          <wp:positionH relativeFrom="page">
            <wp:align>right</wp:align>
          </wp:positionH>
          <wp:positionV relativeFrom="paragraph">
            <wp:posOffset>-446505</wp:posOffset>
          </wp:positionV>
          <wp:extent cx="7547998" cy="1067635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998" cy="10676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537ED"/>
    <w:multiLevelType w:val="hybridMultilevel"/>
    <w:tmpl w:val="BD088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2763C"/>
    <w:multiLevelType w:val="hybridMultilevel"/>
    <w:tmpl w:val="5EBE03E0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9B1728"/>
    <w:multiLevelType w:val="hybridMultilevel"/>
    <w:tmpl w:val="6A743BA8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65A96"/>
    <w:multiLevelType w:val="hybridMultilevel"/>
    <w:tmpl w:val="B52A94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7A5E58"/>
    <w:multiLevelType w:val="hybridMultilevel"/>
    <w:tmpl w:val="6192B312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A5C08"/>
    <w:multiLevelType w:val="hybridMultilevel"/>
    <w:tmpl w:val="4FAAC1C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B656D"/>
    <w:multiLevelType w:val="hybridMultilevel"/>
    <w:tmpl w:val="733EA654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01200D"/>
    <w:multiLevelType w:val="hybridMultilevel"/>
    <w:tmpl w:val="725EFF56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64017"/>
    <w:multiLevelType w:val="hybridMultilevel"/>
    <w:tmpl w:val="3172372A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75BF4"/>
    <w:multiLevelType w:val="hybridMultilevel"/>
    <w:tmpl w:val="BF883722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F31D28"/>
    <w:multiLevelType w:val="hybridMultilevel"/>
    <w:tmpl w:val="EB3042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AF3481"/>
    <w:multiLevelType w:val="hybridMultilevel"/>
    <w:tmpl w:val="89AE4566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5E0886"/>
    <w:multiLevelType w:val="hybridMultilevel"/>
    <w:tmpl w:val="73D89E52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B55AD4"/>
    <w:multiLevelType w:val="hybridMultilevel"/>
    <w:tmpl w:val="15AA7CEC"/>
    <w:lvl w:ilvl="0" w:tplc="F064F4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3B7B32"/>
    <w:multiLevelType w:val="hybridMultilevel"/>
    <w:tmpl w:val="10C6E6E4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DC16C9"/>
    <w:multiLevelType w:val="hybridMultilevel"/>
    <w:tmpl w:val="537C3166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2737CC"/>
    <w:multiLevelType w:val="hybridMultilevel"/>
    <w:tmpl w:val="B25E4A3E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26723"/>
    <w:multiLevelType w:val="multilevel"/>
    <w:tmpl w:val="0916DD4A"/>
    <w:lvl w:ilvl="0">
      <w:start w:val="1"/>
      <w:numFmt w:val="bullet"/>
      <w:pStyle w:val="Listapunktowana3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2C53652"/>
    <w:multiLevelType w:val="hybridMultilevel"/>
    <w:tmpl w:val="647C7340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3A5A5B"/>
    <w:multiLevelType w:val="hybridMultilevel"/>
    <w:tmpl w:val="42205238"/>
    <w:lvl w:ilvl="0" w:tplc="C8FAD9C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4560B"/>
    <w:multiLevelType w:val="hybridMultilevel"/>
    <w:tmpl w:val="B2BC5372"/>
    <w:lvl w:ilvl="0" w:tplc="9D16F10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31C8E"/>
    <w:multiLevelType w:val="hybridMultilevel"/>
    <w:tmpl w:val="CF987CAC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1D68E7"/>
    <w:multiLevelType w:val="hybridMultilevel"/>
    <w:tmpl w:val="9778648A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6D6903"/>
    <w:multiLevelType w:val="hybridMultilevel"/>
    <w:tmpl w:val="C7745AF8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30B33"/>
    <w:multiLevelType w:val="hybridMultilevel"/>
    <w:tmpl w:val="CC849F84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2A6A4F"/>
    <w:multiLevelType w:val="hybridMultilevel"/>
    <w:tmpl w:val="359E4CF0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7020E"/>
    <w:multiLevelType w:val="hybridMultilevel"/>
    <w:tmpl w:val="BC10418A"/>
    <w:lvl w:ilvl="0" w:tplc="0415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7" w15:restartNumberingAfterBreak="0">
    <w:nsid w:val="561E0D31"/>
    <w:multiLevelType w:val="hybridMultilevel"/>
    <w:tmpl w:val="0FC41692"/>
    <w:lvl w:ilvl="0" w:tplc="D12E6B40">
      <w:start w:val="1"/>
      <w:numFmt w:val="bullet"/>
      <w:lvlText w:val=""/>
      <w:lvlJc w:val="left"/>
      <w:pPr>
        <w:ind w:left="-20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-1342" w:hanging="360"/>
      </w:pPr>
    </w:lvl>
    <w:lvl w:ilvl="2" w:tplc="0415001B" w:tentative="1">
      <w:start w:val="1"/>
      <w:numFmt w:val="lowerRoman"/>
      <w:lvlText w:val="%3."/>
      <w:lvlJc w:val="right"/>
      <w:pPr>
        <w:ind w:left="-622" w:hanging="180"/>
      </w:pPr>
    </w:lvl>
    <w:lvl w:ilvl="3" w:tplc="0415000F" w:tentative="1">
      <w:start w:val="1"/>
      <w:numFmt w:val="decimal"/>
      <w:lvlText w:val="%4."/>
      <w:lvlJc w:val="left"/>
      <w:pPr>
        <w:ind w:left="98" w:hanging="360"/>
      </w:pPr>
    </w:lvl>
    <w:lvl w:ilvl="4" w:tplc="04150019" w:tentative="1">
      <w:start w:val="1"/>
      <w:numFmt w:val="lowerLetter"/>
      <w:lvlText w:val="%5."/>
      <w:lvlJc w:val="left"/>
      <w:pPr>
        <w:ind w:left="818" w:hanging="360"/>
      </w:pPr>
    </w:lvl>
    <w:lvl w:ilvl="5" w:tplc="0415001B" w:tentative="1">
      <w:start w:val="1"/>
      <w:numFmt w:val="lowerRoman"/>
      <w:lvlText w:val="%6."/>
      <w:lvlJc w:val="right"/>
      <w:pPr>
        <w:ind w:left="1538" w:hanging="180"/>
      </w:pPr>
    </w:lvl>
    <w:lvl w:ilvl="6" w:tplc="0415000F" w:tentative="1">
      <w:start w:val="1"/>
      <w:numFmt w:val="decimal"/>
      <w:lvlText w:val="%7."/>
      <w:lvlJc w:val="left"/>
      <w:pPr>
        <w:ind w:left="2258" w:hanging="360"/>
      </w:pPr>
    </w:lvl>
    <w:lvl w:ilvl="7" w:tplc="04150019" w:tentative="1">
      <w:start w:val="1"/>
      <w:numFmt w:val="lowerLetter"/>
      <w:lvlText w:val="%8."/>
      <w:lvlJc w:val="left"/>
      <w:pPr>
        <w:ind w:left="2978" w:hanging="360"/>
      </w:pPr>
    </w:lvl>
    <w:lvl w:ilvl="8" w:tplc="0415001B" w:tentative="1">
      <w:start w:val="1"/>
      <w:numFmt w:val="lowerRoman"/>
      <w:lvlText w:val="%9."/>
      <w:lvlJc w:val="right"/>
      <w:pPr>
        <w:ind w:left="3698" w:hanging="180"/>
      </w:pPr>
    </w:lvl>
  </w:abstractNum>
  <w:abstractNum w:abstractNumId="28" w15:restartNumberingAfterBreak="0">
    <w:nsid w:val="5A5A72F6"/>
    <w:multiLevelType w:val="hybridMultilevel"/>
    <w:tmpl w:val="F7306E16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6394E"/>
    <w:multiLevelType w:val="singleLevel"/>
    <w:tmpl w:val="5C06394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color w:val="000000" w:themeColor="text1"/>
        <w:sz w:val="20"/>
        <w:szCs w:val="20"/>
      </w:rPr>
    </w:lvl>
  </w:abstractNum>
  <w:abstractNum w:abstractNumId="30" w15:restartNumberingAfterBreak="0">
    <w:nsid w:val="5C1902CB"/>
    <w:multiLevelType w:val="hybridMultilevel"/>
    <w:tmpl w:val="9A1A86C6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573E7"/>
    <w:multiLevelType w:val="hybridMultilevel"/>
    <w:tmpl w:val="5B7AD75E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1F1364"/>
    <w:multiLevelType w:val="hybridMultilevel"/>
    <w:tmpl w:val="EB3042B6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F6CDD"/>
    <w:multiLevelType w:val="hybridMultilevel"/>
    <w:tmpl w:val="78E80298"/>
    <w:lvl w:ilvl="0" w:tplc="5130F1F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D024D"/>
    <w:multiLevelType w:val="hybridMultilevel"/>
    <w:tmpl w:val="ADB6BAD6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933879"/>
    <w:multiLevelType w:val="multilevel"/>
    <w:tmpl w:val="0E3680CE"/>
    <w:lvl w:ilvl="0">
      <w:start w:val="1"/>
      <w:numFmt w:val="decimal"/>
      <w:lvlText w:val="%1)"/>
      <w:lvlJc w:val="center"/>
      <w:pPr>
        <w:tabs>
          <w:tab w:val="num" w:pos="363"/>
        </w:tabs>
        <w:ind w:left="363" w:hanging="360"/>
      </w:pPr>
      <w:rPr>
        <w:i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3"/>
        </w:tabs>
        <w:ind w:left="1083" w:hanging="360"/>
      </w:pPr>
    </w:lvl>
    <w:lvl w:ilvl="3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3"/>
        </w:tabs>
        <w:ind w:left="1803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3"/>
        </w:tabs>
        <w:ind w:left="2163" w:hanging="360"/>
      </w:pPr>
    </w:lvl>
    <w:lvl w:ilvl="6">
      <w:start w:val="1"/>
      <w:numFmt w:val="lowerLetter"/>
      <w:lvlText w:val="%7)"/>
      <w:lvlJc w:val="left"/>
      <w:pPr>
        <w:tabs>
          <w:tab w:val="num" w:pos="2523"/>
        </w:tabs>
        <w:ind w:left="2523" w:hanging="360"/>
      </w:pPr>
    </w:lvl>
    <w:lvl w:ilvl="7">
      <w:start w:val="1"/>
      <w:numFmt w:val="lowerLetter"/>
      <w:lvlText w:val="%8."/>
      <w:lvlJc w:val="left"/>
      <w:pPr>
        <w:tabs>
          <w:tab w:val="num" w:pos="2883"/>
        </w:tabs>
        <w:ind w:left="2883" w:hanging="360"/>
      </w:pPr>
    </w:lvl>
    <w:lvl w:ilvl="8">
      <w:start w:val="1"/>
      <w:numFmt w:val="lowerRoman"/>
      <w:lvlText w:val="%9."/>
      <w:lvlJc w:val="left"/>
      <w:pPr>
        <w:tabs>
          <w:tab w:val="num" w:pos="3243"/>
        </w:tabs>
        <w:ind w:left="3243" w:hanging="360"/>
      </w:pPr>
    </w:lvl>
  </w:abstractNum>
  <w:abstractNum w:abstractNumId="36" w15:restartNumberingAfterBreak="0">
    <w:nsid w:val="73711733"/>
    <w:multiLevelType w:val="hybridMultilevel"/>
    <w:tmpl w:val="ECBA60F4"/>
    <w:lvl w:ilvl="0" w:tplc="D12E6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BA6FBD"/>
    <w:multiLevelType w:val="hybridMultilevel"/>
    <w:tmpl w:val="D68C4328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E5285"/>
    <w:multiLevelType w:val="hybridMultilevel"/>
    <w:tmpl w:val="23A4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014F2"/>
    <w:multiLevelType w:val="hybridMultilevel"/>
    <w:tmpl w:val="7ECCBA52"/>
    <w:lvl w:ilvl="0" w:tplc="D12E6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1"/>
  </w:num>
  <w:num w:numId="7">
    <w:abstractNumId w:val="31"/>
  </w:num>
  <w:num w:numId="8">
    <w:abstractNumId w:val="8"/>
  </w:num>
  <w:num w:numId="9">
    <w:abstractNumId w:val="24"/>
  </w:num>
  <w:num w:numId="10">
    <w:abstractNumId w:val="9"/>
  </w:num>
  <w:num w:numId="11">
    <w:abstractNumId w:val="34"/>
  </w:num>
  <w:num w:numId="12">
    <w:abstractNumId w:val="12"/>
  </w:num>
  <w:num w:numId="13">
    <w:abstractNumId w:val="28"/>
  </w:num>
  <w:num w:numId="14">
    <w:abstractNumId w:val="18"/>
  </w:num>
  <w:num w:numId="15">
    <w:abstractNumId w:val="27"/>
  </w:num>
  <w:num w:numId="16">
    <w:abstractNumId w:val="11"/>
  </w:num>
  <w:num w:numId="17">
    <w:abstractNumId w:val="15"/>
  </w:num>
  <w:num w:numId="18">
    <w:abstractNumId w:val="6"/>
  </w:num>
  <w:num w:numId="19">
    <w:abstractNumId w:val="22"/>
  </w:num>
  <w:num w:numId="20">
    <w:abstractNumId w:val="17"/>
  </w:num>
  <w:num w:numId="21">
    <w:abstractNumId w:val="23"/>
  </w:num>
  <w:num w:numId="22">
    <w:abstractNumId w:val="5"/>
  </w:num>
  <w:num w:numId="23">
    <w:abstractNumId w:val="30"/>
  </w:num>
  <w:num w:numId="24">
    <w:abstractNumId w:val="4"/>
  </w:num>
  <w:num w:numId="25">
    <w:abstractNumId w:val="7"/>
  </w:num>
  <w:num w:numId="26">
    <w:abstractNumId w:val="37"/>
  </w:num>
  <w:num w:numId="27">
    <w:abstractNumId w:val="39"/>
  </w:num>
  <w:num w:numId="28">
    <w:abstractNumId w:val="0"/>
  </w:num>
  <w:num w:numId="29">
    <w:abstractNumId w:val="20"/>
  </w:num>
  <w:num w:numId="30">
    <w:abstractNumId w:val="38"/>
  </w:num>
  <w:num w:numId="31">
    <w:abstractNumId w:val="26"/>
  </w:num>
  <w:num w:numId="32">
    <w:abstractNumId w:val="36"/>
  </w:num>
  <w:num w:numId="33">
    <w:abstractNumId w:val="16"/>
  </w:num>
  <w:num w:numId="34">
    <w:abstractNumId w:val="33"/>
  </w:num>
  <w:num w:numId="35">
    <w:abstractNumId w:val="29"/>
  </w:num>
  <w:num w:numId="36">
    <w:abstractNumId w:val="32"/>
  </w:num>
  <w:num w:numId="37">
    <w:abstractNumId w:val="14"/>
  </w:num>
  <w:num w:numId="38">
    <w:abstractNumId w:val="25"/>
  </w:num>
  <w:num w:numId="39">
    <w:abstractNumId w:val="3"/>
  </w:num>
  <w:num w:numId="4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CCA"/>
    <w:rsid w:val="00012961"/>
    <w:rsid w:val="000200A0"/>
    <w:rsid w:val="00046686"/>
    <w:rsid w:val="00073D43"/>
    <w:rsid w:val="00081544"/>
    <w:rsid w:val="00084FDA"/>
    <w:rsid w:val="00087321"/>
    <w:rsid w:val="0015582A"/>
    <w:rsid w:val="001749AE"/>
    <w:rsid w:val="001C03F4"/>
    <w:rsid w:val="001E0B2F"/>
    <w:rsid w:val="001F18E2"/>
    <w:rsid w:val="00200CCA"/>
    <w:rsid w:val="0022012B"/>
    <w:rsid w:val="002845AA"/>
    <w:rsid w:val="00287386"/>
    <w:rsid w:val="002A146D"/>
    <w:rsid w:val="002A4341"/>
    <w:rsid w:val="002A55C4"/>
    <w:rsid w:val="002A7ECC"/>
    <w:rsid w:val="002B0912"/>
    <w:rsid w:val="002B17DD"/>
    <w:rsid w:val="002C754C"/>
    <w:rsid w:val="00310557"/>
    <w:rsid w:val="0032184C"/>
    <w:rsid w:val="00330A5C"/>
    <w:rsid w:val="00341982"/>
    <w:rsid w:val="00351D8E"/>
    <w:rsid w:val="003524FC"/>
    <w:rsid w:val="00385462"/>
    <w:rsid w:val="0039291C"/>
    <w:rsid w:val="0039706A"/>
    <w:rsid w:val="003B5CB1"/>
    <w:rsid w:val="003C412F"/>
    <w:rsid w:val="003C78F0"/>
    <w:rsid w:val="003E15EC"/>
    <w:rsid w:val="003E776F"/>
    <w:rsid w:val="00402557"/>
    <w:rsid w:val="00444D8F"/>
    <w:rsid w:val="00452E46"/>
    <w:rsid w:val="004B602A"/>
    <w:rsid w:val="004D1A8D"/>
    <w:rsid w:val="004D7179"/>
    <w:rsid w:val="005056C8"/>
    <w:rsid w:val="0052589F"/>
    <w:rsid w:val="00535FD0"/>
    <w:rsid w:val="0054482A"/>
    <w:rsid w:val="0055044F"/>
    <w:rsid w:val="00553E04"/>
    <w:rsid w:val="00566DF1"/>
    <w:rsid w:val="00577BC0"/>
    <w:rsid w:val="00581F17"/>
    <w:rsid w:val="005862BA"/>
    <w:rsid w:val="00594CBF"/>
    <w:rsid w:val="005967D0"/>
    <w:rsid w:val="005B192F"/>
    <w:rsid w:val="005E40A0"/>
    <w:rsid w:val="005E69AC"/>
    <w:rsid w:val="005F6DA8"/>
    <w:rsid w:val="006031A9"/>
    <w:rsid w:val="00604EFB"/>
    <w:rsid w:val="0061120E"/>
    <w:rsid w:val="00626597"/>
    <w:rsid w:val="00626B0F"/>
    <w:rsid w:val="00651B31"/>
    <w:rsid w:val="006616E8"/>
    <w:rsid w:val="0067356F"/>
    <w:rsid w:val="00677680"/>
    <w:rsid w:val="00692D4F"/>
    <w:rsid w:val="00693548"/>
    <w:rsid w:val="006A0311"/>
    <w:rsid w:val="00733AFD"/>
    <w:rsid w:val="0074633C"/>
    <w:rsid w:val="007530E1"/>
    <w:rsid w:val="00755ADC"/>
    <w:rsid w:val="007969D9"/>
    <w:rsid w:val="007B67DF"/>
    <w:rsid w:val="007C60D4"/>
    <w:rsid w:val="007D62AC"/>
    <w:rsid w:val="007D78DE"/>
    <w:rsid w:val="0080185A"/>
    <w:rsid w:val="00803989"/>
    <w:rsid w:val="00854920"/>
    <w:rsid w:val="008641F3"/>
    <w:rsid w:val="00875BBD"/>
    <w:rsid w:val="008766D0"/>
    <w:rsid w:val="00881B89"/>
    <w:rsid w:val="008822E6"/>
    <w:rsid w:val="00894BC1"/>
    <w:rsid w:val="008A3E42"/>
    <w:rsid w:val="008C6A0F"/>
    <w:rsid w:val="008D6607"/>
    <w:rsid w:val="008E2130"/>
    <w:rsid w:val="0091666D"/>
    <w:rsid w:val="0092202A"/>
    <w:rsid w:val="00922739"/>
    <w:rsid w:val="00927B43"/>
    <w:rsid w:val="00930878"/>
    <w:rsid w:val="0093208F"/>
    <w:rsid w:val="00942801"/>
    <w:rsid w:val="00945FAA"/>
    <w:rsid w:val="009469C0"/>
    <w:rsid w:val="00973027"/>
    <w:rsid w:val="00994982"/>
    <w:rsid w:val="0099537A"/>
    <w:rsid w:val="009D6255"/>
    <w:rsid w:val="009D768C"/>
    <w:rsid w:val="009E1214"/>
    <w:rsid w:val="009E322F"/>
    <w:rsid w:val="00A07863"/>
    <w:rsid w:val="00A262E9"/>
    <w:rsid w:val="00A35980"/>
    <w:rsid w:val="00A44618"/>
    <w:rsid w:val="00A56FEB"/>
    <w:rsid w:val="00A66FE6"/>
    <w:rsid w:val="00A9251A"/>
    <w:rsid w:val="00A97CEA"/>
    <w:rsid w:val="00AA0A19"/>
    <w:rsid w:val="00AB78B7"/>
    <w:rsid w:val="00AC7099"/>
    <w:rsid w:val="00AF6C5B"/>
    <w:rsid w:val="00B156C1"/>
    <w:rsid w:val="00B26E07"/>
    <w:rsid w:val="00B33D7D"/>
    <w:rsid w:val="00B42038"/>
    <w:rsid w:val="00B5285C"/>
    <w:rsid w:val="00B53E57"/>
    <w:rsid w:val="00B8205A"/>
    <w:rsid w:val="00BA72FF"/>
    <w:rsid w:val="00BB703C"/>
    <w:rsid w:val="00BD6962"/>
    <w:rsid w:val="00C21497"/>
    <w:rsid w:val="00C27000"/>
    <w:rsid w:val="00C34B84"/>
    <w:rsid w:val="00C5595C"/>
    <w:rsid w:val="00C9291D"/>
    <w:rsid w:val="00D04847"/>
    <w:rsid w:val="00D11AFA"/>
    <w:rsid w:val="00D41D56"/>
    <w:rsid w:val="00D43445"/>
    <w:rsid w:val="00D653B2"/>
    <w:rsid w:val="00D70D61"/>
    <w:rsid w:val="00DC65BC"/>
    <w:rsid w:val="00DF0D30"/>
    <w:rsid w:val="00DF2E38"/>
    <w:rsid w:val="00E02C4E"/>
    <w:rsid w:val="00E06BCD"/>
    <w:rsid w:val="00E16D56"/>
    <w:rsid w:val="00E21BCD"/>
    <w:rsid w:val="00E221F0"/>
    <w:rsid w:val="00E25651"/>
    <w:rsid w:val="00E32B4C"/>
    <w:rsid w:val="00E6479E"/>
    <w:rsid w:val="00E77E3B"/>
    <w:rsid w:val="00E808D9"/>
    <w:rsid w:val="00E832D5"/>
    <w:rsid w:val="00EB2038"/>
    <w:rsid w:val="00EB7214"/>
    <w:rsid w:val="00F03A58"/>
    <w:rsid w:val="00F0548E"/>
    <w:rsid w:val="00F35C6D"/>
    <w:rsid w:val="00F475FB"/>
    <w:rsid w:val="00F66297"/>
    <w:rsid w:val="00F669C1"/>
    <w:rsid w:val="00F9121E"/>
    <w:rsid w:val="00F979D5"/>
    <w:rsid w:val="00FA1B5E"/>
    <w:rsid w:val="00FA46D5"/>
    <w:rsid w:val="00FA596C"/>
    <w:rsid w:val="00FD0D6F"/>
    <w:rsid w:val="00FD3E01"/>
    <w:rsid w:val="00FD4D95"/>
    <w:rsid w:val="00FF4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1433F"/>
  <w15:docId w15:val="{094D9855-4BEF-45A1-B45E-D1961B24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3548"/>
  </w:style>
  <w:style w:type="paragraph" w:styleId="Nagwek1">
    <w:name w:val="heading 1"/>
    <w:basedOn w:val="Normalny"/>
    <w:next w:val="Normalny"/>
    <w:link w:val="Nagwek1Znak"/>
    <w:uiPriority w:val="9"/>
    <w:qFormat/>
    <w:rsid w:val="00D70D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0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6BCD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0C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0C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0CCA"/>
    <w:rPr>
      <w:vertAlign w:val="superscript"/>
    </w:rPr>
  </w:style>
  <w:style w:type="paragraph" w:styleId="Tekstprzypisudolnego">
    <w:name w:val="footnote text"/>
    <w:aliases w:val="Podrozdział,Przypis,Footnote,Podrozdzia3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200C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rzypis Znak,Footnote Znak,Podrozdzia3 Znak,-E Fuﬂnotentext Znak,Fuﬂnotentext Ursprung Znak,Fußnotentext Ursprung Znak,-E Fußnotentext Znak,Fußnote Znak,Footnote text Znak,Char Znak,single spac Znak"/>
    <w:basedOn w:val="Domylnaczcionkaakapitu"/>
    <w:link w:val="Tekstprzypisudolnego"/>
    <w:semiHidden/>
    <w:rsid w:val="00200CCA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Footnote Reference Superscript,SUPERS,EN Footnote Reference,Footnote number,Odwołanie przypisu,FZ,(Voetnootmarkering),Times 10 Point,Exposant 3 Poin"/>
    <w:basedOn w:val="Domylnaczcionkaakapitu"/>
    <w:semiHidden/>
    <w:unhideWhenUsed/>
    <w:rsid w:val="00200CCA"/>
    <w:rPr>
      <w:vertAlign w:val="superscript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26E07"/>
    <w:pPr>
      <w:ind w:left="720"/>
      <w:contextualSpacing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B26E07"/>
  </w:style>
  <w:style w:type="character" w:customStyle="1" w:styleId="Nagwek3Znak">
    <w:name w:val="Nagłówek 3 Znak"/>
    <w:basedOn w:val="Domylnaczcionkaakapitu"/>
    <w:link w:val="Nagwek3"/>
    <w:uiPriority w:val="9"/>
    <w:rsid w:val="00E06BCD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Tabela-Siatka">
    <w:name w:val="Table Grid"/>
    <w:basedOn w:val="Standardowy"/>
    <w:uiPriority w:val="39"/>
    <w:rsid w:val="00AB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B78B7"/>
  </w:style>
  <w:style w:type="character" w:customStyle="1" w:styleId="hgkelc">
    <w:name w:val="hgkelc"/>
    <w:basedOn w:val="Domylnaczcionkaakapitu"/>
    <w:rsid w:val="0054482A"/>
  </w:style>
  <w:style w:type="paragraph" w:customStyle="1" w:styleId="Akapit">
    <w:name w:val="Akapit"/>
    <w:basedOn w:val="Normalny"/>
    <w:rsid w:val="0054482A"/>
    <w:pPr>
      <w:keepNext/>
      <w:numPr>
        <w:ilvl w:val="5"/>
        <w:numId w:val="4"/>
      </w:numPr>
      <w:spacing w:before="120" w:after="0" w:line="360" w:lineRule="auto"/>
      <w:jc w:val="both"/>
    </w:pPr>
    <w:rPr>
      <w:rFonts w:ascii="Arial" w:eastAsia="Times New Roman" w:hAnsi="Arial" w:cs="Times New Roman"/>
      <w:bCs/>
      <w:szCs w:val="24"/>
      <w:lang w:eastAsia="pl-PL"/>
    </w:rPr>
  </w:style>
  <w:style w:type="paragraph" w:customStyle="1" w:styleId="Default">
    <w:name w:val="Default"/>
    <w:qFormat/>
    <w:rsid w:val="0032184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524F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52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4FC"/>
  </w:style>
  <w:style w:type="paragraph" w:styleId="Stopka">
    <w:name w:val="footer"/>
    <w:basedOn w:val="Normalny"/>
    <w:link w:val="StopkaZnak"/>
    <w:uiPriority w:val="99"/>
    <w:unhideWhenUsed/>
    <w:rsid w:val="00352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4FC"/>
  </w:style>
  <w:style w:type="character" w:styleId="Pogrubienie">
    <w:name w:val="Strong"/>
    <w:basedOn w:val="Domylnaczcionkaakapitu"/>
    <w:uiPriority w:val="22"/>
    <w:qFormat/>
    <w:rsid w:val="003524FC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3524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24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24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24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24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4F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524FC"/>
    <w:pPr>
      <w:spacing w:after="0" w:line="240" w:lineRule="auto"/>
    </w:pPr>
  </w:style>
  <w:style w:type="paragraph" w:styleId="Listapunktowana3">
    <w:name w:val="List Bullet 3"/>
    <w:basedOn w:val="Normalny"/>
    <w:unhideWhenUsed/>
    <w:rsid w:val="003524FC"/>
    <w:pPr>
      <w:numPr>
        <w:numId w:val="20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pl-PL" w:bidi="pl-PL"/>
    </w:rPr>
  </w:style>
  <w:style w:type="character" w:customStyle="1" w:styleId="cf01">
    <w:name w:val="cf01"/>
    <w:basedOn w:val="Domylnaczcionkaakapitu"/>
    <w:rsid w:val="003524FC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35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70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70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70D61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70D61"/>
    <w:pPr>
      <w:tabs>
        <w:tab w:val="right" w:leader="dot" w:pos="9062"/>
      </w:tabs>
      <w:spacing w:after="100"/>
      <w:ind w:left="440"/>
    </w:pPr>
    <w:rPr>
      <w:rFonts w:ascii="Arial" w:hAnsi="Arial" w:cs="Arial"/>
      <w:b/>
      <w:bCs/>
      <w:noProof/>
      <w:lang w:eastAsia="ar-SA"/>
    </w:rPr>
  </w:style>
  <w:style w:type="character" w:styleId="Hipercze">
    <w:name w:val="Hyperlink"/>
    <w:basedOn w:val="Domylnaczcionkaakapitu"/>
    <w:uiPriority w:val="99"/>
    <w:unhideWhenUsed/>
    <w:rsid w:val="00D70D61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D70D61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0D61"/>
    <w:pPr>
      <w:spacing w:after="100"/>
    </w:pPr>
    <w:rPr>
      <w:rFonts w:eastAsiaTheme="minorEastAsia" w:cs="Times New Roman"/>
      <w:lang w:eastAsia="pl-PL"/>
    </w:rPr>
  </w:style>
  <w:style w:type="paragraph" w:customStyle="1" w:styleId="15">
    <w:name w:val="15"/>
    <w:basedOn w:val="Normalny"/>
    <w:rsid w:val="00D70D61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font">
    <w:name w:val="font"/>
    <w:basedOn w:val="Domylnaczcionkaakapitu"/>
    <w:rsid w:val="00D70D61"/>
  </w:style>
  <w:style w:type="paragraph" w:styleId="NormalnyWeb">
    <w:name w:val="Normal (Web)"/>
    <w:rsid w:val="00D70D61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BCF43-A3A5-42A3-A7D8-24B03EBB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44</Pages>
  <Words>12662</Words>
  <Characters>75973</Characters>
  <Application>Microsoft Office Word</Application>
  <DocSecurity>0</DocSecurity>
  <Lines>633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Kręt</dc:creator>
  <cp:keywords/>
  <dc:description/>
  <cp:lastModifiedBy>Ortyl Jakub</cp:lastModifiedBy>
  <cp:revision>12</cp:revision>
  <cp:lastPrinted>2023-04-05T07:16:00Z</cp:lastPrinted>
  <dcterms:created xsi:type="dcterms:W3CDTF">2023-03-13T08:25:00Z</dcterms:created>
  <dcterms:modified xsi:type="dcterms:W3CDTF">2023-04-05T07:17:00Z</dcterms:modified>
</cp:coreProperties>
</file>